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A6B" w:rsidRPr="00707EB3" w:rsidRDefault="004F0726" w:rsidP="00883F73">
      <w:pPr>
        <w:pStyle w:val="Header"/>
        <w:tabs>
          <w:tab w:val="right" w:pos="9630"/>
        </w:tabs>
        <w:spacing w:after="120"/>
        <w:jc w:val="both"/>
        <w:rPr>
          <w:noProof w:val="0"/>
          <w:sz w:val="24"/>
          <w:lang w:val="en-GB"/>
        </w:rPr>
      </w:pPr>
      <w:bookmarkStart w:id="0" w:name="_GoBack"/>
      <w:bookmarkEnd w:id="0"/>
      <w:r w:rsidRPr="00707EB3">
        <w:rPr>
          <w:noProof w:val="0"/>
          <w:sz w:val="24"/>
          <w:lang w:val="en-G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1;visibility:hidden">
            <v:textbox inset="5.85pt,.7pt,5.85pt,.7pt"/>
            <w10:anchorlock/>
          </v:shape>
        </w:pict>
      </w:r>
      <w:r w:rsidR="00540C05" w:rsidRPr="00707EB3">
        <w:rPr>
          <w:noProof w:val="0"/>
          <w:sz w:val="24"/>
          <w:lang w:val="en-GB"/>
        </w:rPr>
        <w:t>3GPP TSG-RAN WG3</w:t>
      </w:r>
      <w:r w:rsidR="00734441" w:rsidRPr="00707EB3">
        <w:rPr>
          <w:noProof w:val="0"/>
          <w:sz w:val="24"/>
          <w:lang w:val="en-GB"/>
        </w:rPr>
        <w:t xml:space="preserve"> </w:t>
      </w:r>
      <w:r w:rsidR="008E7BEF" w:rsidRPr="00707EB3">
        <w:rPr>
          <w:noProof w:val="0"/>
          <w:sz w:val="24"/>
          <w:lang w:val="en-GB"/>
        </w:rPr>
        <w:t>M</w:t>
      </w:r>
      <w:r w:rsidR="00734441" w:rsidRPr="00707EB3">
        <w:rPr>
          <w:noProof w:val="0"/>
          <w:sz w:val="24"/>
          <w:lang w:val="en-GB"/>
        </w:rPr>
        <w:t>eeting</w:t>
      </w:r>
      <w:r w:rsidR="00C456CC" w:rsidRPr="00707EB3">
        <w:rPr>
          <w:noProof w:val="0"/>
          <w:sz w:val="24"/>
          <w:lang w:val="en-GB"/>
        </w:rPr>
        <w:t xml:space="preserve"> </w:t>
      </w:r>
      <w:r w:rsidR="00E86728" w:rsidRPr="00707EB3">
        <w:rPr>
          <w:noProof w:val="0"/>
          <w:sz w:val="24"/>
          <w:lang w:val="en-GB"/>
        </w:rPr>
        <w:t>#1</w:t>
      </w:r>
      <w:r w:rsidR="0042135E">
        <w:rPr>
          <w:noProof w:val="0"/>
          <w:sz w:val="24"/>
          <w:lang w:val="en-GB"/>
        </w:rPr>
        <w:t>09</w:t>
      </w:r>
      <w:r w:rsidR="0074562E">
        <w:rPr>
          <w:noProof w:val="0"/>
          <w:sz w:val="24"/>
          <w:lang w:val="en-GB"/>
        </w:rPr>
        <w:t>-e</w:t>
      </w:r>
      <w:r w:rsidR="00362A6B" w:rsidRPr="00707EB3">
        <w:rPr>
          <w:noProof w:val="0"/>
          <w:sz w:val="24"/>
          <w:lang w:val="en-GB"/>
        </w:rPr>
        <w:tab/>
      </w:r>
      <w:r w:rsidR="00815BEF" w:rsidRPr="00707EB3">
        <w:rPr>
          <w:noProof w:val="0"/>
          <w:sz w:val="24"/>
          <w:lang w:val="en-GB"/>
        </w:rPr>
        <w:t>R3</w:t>
      </w:r>
      <w:r w:rsidR="00E96564" w:rsidRPr="00707EB3">
        <w:rPr>
          <w:noProof w:val="0"/>
          <w:sz w:val="24"/>
          <w:lang w:val="en-GB"/>
        </w:rPr>
        <w:t>-</w:t>
      </w:r>
      <w:r w:rsidR="007D1F4E">
        <w:rPr>
          <w:noProof w:val="0"/>
          <w:sz w:val="24"/>
          <w:lang w:val="en-GB"/>
        </w:rPr>
        <w:t>20</w:t>
      </w:r>
      <w:r w:rsidR="00A55496">
        <w:rPr>
          <w:noProof w:val="0"/>
          <w:sz w:val="24"/>
          <w:lang w:val="en-GB"/>
        </w:rPr>
        <w:t>4797</w:t>
      </w:r>
    </w:p>
    <w:p w:rsidR="0097006C" w:rsidRPr="00707EB3" w:rsidRDefault="0074562E" w:rsidP="00883F73">
      <w:pPr>
        <w:pStyle w:val="Header"/>
        <w:tabs>
          <w:tab w:val="right" w:pos="9630"/>
        </w:tabs>
        <w:spacing w:after="120"/>
        <w:ind w:left="240" w:hangingChars="100" w:hanging="240"/>
        <w:rPr>
          <w:rFonts w:eastAsia="SimSun" w:cs="SimHei"/>
          <w:noProof w:val="0"/>
          <w:sz w:val="24"/>
          <w:szCs w:val="22"/>
          <w:lang w:val="en-GB"/>
        </w:rPr>
      </w:pPr>
      <w:r>
        <w:rPr>
          <w:rFonts w:eastAsia="SimSun" w:cs="SimHei"/>
          <w:noProof w:val="0"/>
          <w:sz w:val="24"/>
          <w:szCs w:val="22"/>
          <w:lang w:val="en-GB"/>
        </w:rPr>
        <w:t>E-meeting</w:t>
      </w:r>
      <w:r w:rsidR="00E803E2" w:rsidRPr="00707EB3">
        <w:rPr>
          <w:rFonts w:eastAsia="SimSun" w:cs="SimHei"/>
          <w:noProof w:val="0"/>
          <w:sz w:val="24"/>
          <w:szCs w:val="22"/>
          <w:lang w:val="en-GB"/>
        </w:rPr>
        <w:t xml:space="preserve">, </w:t>
      </w:r>
      <w:r w:rsidR="0042135E">
        <w:rPr>
          <w:rFonts w:eastAsia="SimSun" w:cs="SimHei"/>
          <w:noProof w:val="0"/>
          <w:sz w:val="24"/>
          <w:szCs w:val="22"/>
          <w:lang w:val="en-GB"/>
        </w:rPr>
        <w:t>17</w:t>
      </w:r>
      <w:r w:rsidR="00D02156" w:rsidRPr="00707EB3">
        <w:rPr>
          <w:rFonts w:eastAsia="SimSun" w:cs="SimHei"/>
          <w:noProof w:val="0"/>
          <w:sz w:val="24"/>
          <w:szCs w:val="22"/>
          <w:lang w:val="en-GB"/>
        </w:rPr>
        <w:t xml:space="preserve"> </w:t>
      </w:r>
      <w:r w:rsidR="0042135E">
        <w:rPr>
          <w:rFonts w:eastAsia="SimSun" w:cs="SimHei"/>
          <w:noProof w:val="0"/>
          <w:sz w:val="24"/>
          <w:szCs w:val="22"/>
          <w:lang w:val="en-GB"/>
        </w:rPr>
        <w:t xml:space="preserve">August </w:t>
      </w:r>
      <w:r>
        <w:rPr>
          <w:rFonts w:eastAsia="SimSun" w:cs="SimHei"/>
          <w:noProof w:val="0"/>
          <w:sz w:val="24"/>
          <w:szCs w:val="22"/>
          <w:lang w:val="en-GB"/>
        </w:rPr>
        <w:t>-</w:t>
      </w:r>
      <w:r w:rsidRPr="00707EB3">
        <w:rPr>
          <w:rFonts w:eastAsia="SimSun" w:cs="SimHei"/>
          <w:noProof w:val="0"/>
          <w:sz w:val="24"/>
          <w:szCs w:val="22"/>
          <w:lang w:val="en-GB"/>
        </w:rPr>
        <w:t xml:space="preserve"> </w:t>
      </w:r>
      <w:r w:rsidR="0042135E">
        <w:rPr>
          <w:rFonts w:eastAsia="SimSun" w:cs="SimHei"/>
          <w:noProof w:val="0"/>
          <w:sz w:val="24"/>
          <w:szCs w:val="22"/>
          <w:lang w:val="en-GB"/>
        </w:rPr>
        <w:t>28</w:t>
      </w:r>
      <w:r>
        <w:rPr>
          <w:rFonts w:eastAsia="SimSun" w:cs="SimHei"/>
          <w:noProof w:val="0"/>
          <w:sz w:val="24"/>
          <w:szCs w:val="22"/>
          <w:lang w:val="en-GB"/>
        </w:rPr>
        <w:t xml:space="preserve"> </w:t>
      </w:r>
      <w:r w:rsidR="000C4034">
        <w:rPr>
          <w:rFonts w:eastAsia="SimSun" w:cs="SimHei"/>
          <w:noProof w:val="0"/>
          <w:sz w:val="24"/>
          <w:szCs w:val="22"/>
          <w:lang w:val="en-GB"/>
        </w:rPr>
        <w:t>August</w:t>
      </w:r>
      <w:r w:rsidR="00BD6A98" w:rsidRPr="00707EB3">
        <w:rPr>
          <w:rFonts w:eastAsia="SimSun" w:cs="SimHei"/>
          <w:noProof w:val="0"/>
          <w:sz w:val="24"/>
          <w:szCs w:val="22"/>
          <w:lang w:val="en-GB"/>
        </w:rPr>
        <w:t xml:space="preserve"> 20</w:t>
      </w:r>
      <w:r w:rsidR="00433883">
        <w:rPr>
          <w:rFonts w:eastAsia="SimSun" w:cs="SimHei"/>
          <w:noProof w:val="0"/>
          <w:sz w:val="24"/>
          <w:szCs w:val="22"/>
          <w:lang w:val="en-GB"/>
        </w:rPr>
        <w:t>20</w:t>
      </w:r>
      <w:r w:rsidR="00E96564" w:rsidRPr="00707EB3">
        <w:rPr>
          <w:b w:val="0"/>
          <w:noProof w:val="0"/>
          <w:sz w:val="24"/>
          <w:lang w:val="en-GB"/>
        </w:rPr>
        <w:tab/>
      </w:r>
      <w:r w:rsidR="00362A6B" w:rsidRPr="00707EB3">
        <w:rPr>
          <w:b w:val="0"/>
          <w:noProof w:val="0"/>
          <w:sz w:val="24"/>
          <w:lang w:val="en-GB"/>
        </w:rPr>
        <w:tab/>
      </w:r>
    </w:p>
    <w:p w:rsidR="00C456CC" w:rsidRPr="00707EB3" w:rsidRDefault="00C456CC" w:rsidP="00883F73">
      <w:pPr>
        <w:pStyle w:val="3GPPHeader"/>
        <w:spacing w:after="120"/>
        <w:rPr>
          <w:lang w:val="en-GB"/>
        </w:rPr>
      </w:pPr>
      <w:r w:rsidRPr="00707EB3">
        <w:rPr>
          <w:lang w:val="en-GB"/>
        </w:rPr>
        <w:t>Agenda Item:</w:t>
      </w:r>
      <w:r w:rsidRPr="00707EB3">
        <w:rPr>
          <w:lang w:val="en-GB"/>
        </w:rPr>
        <w:tab/>
      </w:r>
      <w:r w:rsidR="001958CB">
        <w:rPr>
          <w:lang w:val="en-GB"/>
        </w:rPr>
        <w:t>13.2.3</w:t>
      </w:r>
    </w:p>
    <w:p w:rsidR="00652667" w:rsidRPr="00707EB3" w:rsidRDefault="00652667" w:rsidP="00883F73">
      <w:pPr>
        <w:pStyle w:val="3GPPHeader"/>
        <w:spacing w:after="120"/>
        <w:rPr>
          <w:rFonts w:eastAsia="MS Mincho"/>
          <w:lang w:val="en-GB"/>
        </w:rPr>
      </w:pPr>
      <w:r w:rsidRPr="00707EB3">
        <w:rPr>
          <w:lang w:val="en-GB"/>
        </w:rPr>
        <w:t xml:space="preserve">Source: </w:t>
      </w:r>
      <w:r w:rsidRPr="00707EB3">
        <w:rPr>
          <w:lang w:val="en-GB"/>
        </w:rPr>
        <w:tab/>
      </w:r>
      <w:r w:rsidR="00C20C92">
        <w:rPr>
          <w:bCs/>
        </w:rPr>
        <w:t xml:space="preserve">Qualcomm </w:t>
      </w:r>
      <w:r w:rsidR="00C20C92" w:rsidRPr="007E7E42">
        <w:rPr>
          <w:bCs/>
        </w:rPr>
        <w:t>Incorporated</w:t>
      </w:r>
    </w:p>
    <w:p w:rsidR="00F23A10" w:rsidRPr="00707EB3" w:rsidRDefault="00F23A10" w:rsidP="00883F73">
      <w:pPr>
        <w:tabs>
          <w:tab w:val="left" w:pos="1701"/>
        </w:tabs>
        <w:ind w:left="1701" w:hanging="1701"/>
        <w:rPr>
          <w:rFonts w:cs="SimHei"/>
          <w:b/>
          <w:bCs/>
          <w:sz w:val="24"/>
          <w:lang w:val="en-GB"/>
        </w:rPr>
      </w:pPr>
      <w:r w:rsidRPr="00707EB3">
        <w:rPr>
          <w:rFonts w:cs="SimHei"/>
          <w:b/>
          <w:bCs/>
          <w:sz w:val="24"/>
          <w:lang w:val="en-GB"/>
        </w:rPr>
        <w:t>Title:</w:t>
      </w:r>
      <w:r w:rsidRPr="00707EB3">
        <w:rPr>
          <w:rFonts w:cs="SimHei"/>
          <w:bCs/>
          <w:sz w:val="24"/>
          <w:lang w:val="en-GB"/>
        </w:rPr>
        <w:tab/>
      </w:r>
      <w:r w:rsidR="007D1F4E">
        <w:rPr>
          <w:rFonts w:cs="SimHei"/>
          <w:b/>
          <w:bCs/>
          <w:sz w:val="24"/>
          <w:lang w:val="en-GB"/>
        </w:rPr>
        <w:t>IAB enhancements for topological redundancy</w:t>
      </w:r>
    </w:p>
    <w:p w:rsidR="00652667" w:rsidRPr="00707EB3" w:rsidRDefault="00DB630B" w:rsidP="00883F73">
      <w:pPr>
        <w:pStyle w:val="3GPPHeader"/>
        <w:spacing w:after="120"/>
        <w:rPr>
          <w:lang w:val="en-GB"/>
        </w:rPr>
      </w:pPr>
      <w:r w:rsidRPr="00707EB3">
        <w:rPr>
          <w:lang w:val="en-GB"/>
        </w:rPr>
        <w:t>Document for:</w:t>
      </w:r>
      <w:r w:rsidRPr="00707EB3">
        <w:rPr>
          <w:lang w:val="en-GB"/>
        </w:rPr>
        <w:tab/>
        <w:t>Discussion</w:t>
      </w:r>
    </w:p>
    <w:p w:rsidR="00652667" w:rsidRPr="00707EB3" w:rsidRDefault="00652667" w:rsidP="0072451D">
      <w:pPr>
        <w:pStyle w:val="Heading1"/>
      </w:pPr>
      <w:r w:rsidRPr="00707EB3">
        <w:t>Introduction</w:t>
      </w:r>
      <w:bookmarkStart w:id="1" w:name="_Ref174151459"/>
      <w:bookmarkStart w:id="2" w:name="_Ref189809556"/>
    </w:p>
    <w:p w:rsidR="00232A3D" w:rsidRDefault="000C1B5A" w:rsidP="00CA3CAC">
      <w:pPr>
        <w:rPr>
          <w:rFonts w:ascii="Times New Roman" w:hAnsi="Times New Roman"/>
          <w:lang w:val="en-GB"/>
        </w:rPr>
      </w:pPr>
      <w:r>
        <w:rPr>
          <w:rFonts w:ascii="Times New Roman" w:hAnsi="Times New Roman"/>
          <w:lang w:val="en-GB"/>
        </w:rPr>
        <w:t xml:space="preserve">The Rel-17 IAB WID objectives </w:t>
      </w:r>
      <w:r w:rsidR="00DB40F1">
        <w:rPr>
          <w:rFonts w:ascii="Times New Roman" w:hAnsi="Times New Roman"/>
          <w:lang w:val="en-GB"/>
        </w:rPr>
        <w:t xml:space="preserve">[2] </w:t>
      </w:r>
      <w:r>
        <w:rPr>
          <w:rFonts w:ascii="Times New Roman" w:hAnsi="Times New Roman"/>
          <w:lang w:val="en-GB"/>
        </w:rPr>
        <w:t>include</w:t>
      </w:r>
      <w:r w:rsidR="00232A3D">
        <w:rPr>
          <w:rFonts w:ascii="Times New Roman" w:hAnsi="Times New Roman"/>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32A3D" w:rsidRPr="00074D19" w:rsidTr="00074D19">
        <w:tc>
          <w:tcPr>
            <w:tcW w:w="9855" w:type="dxa"/>
            <w:shd w:val="clear" w:color="auto" w:fill="auto"/>
          </w:tcPr>
          <w:p w:rsidR="007D1F4E" w:rsidRDefault="007D1F4E" w:rsidP="007D1F4E">
            <w:pPr>
              <w:rPr>
                <w:bCs/>
              </w:rPr>
            </w:pPr>
            <w:r>
              <w:rPr>
                <w:bCs/>
              </w:rPr>
              <w:t>Topology adaptation enhancements [RAN3-led, RAN2]:</w:t>
            </w:r>
          </w:p>
          <w:p w:rsidR="007D1F4E" w:rsidRDefault="00B44A54" w:rsidP="00B44A54">
            <w:pPr>
              <w:numPr>
                <w:ilvl w:val="0"/>
                <w:numId w:val="41"/>
              </w:numPr>
              <w:overflowPunct/>
              <w:autoSpaceDE/>
              <w:autoSpaceDN/>
              <w:adjustRightInd/>
              <w:spacing w:after="60"/>
              <w:jc w:val="left"/>
              <w:textAlignment w:val="auto"/>
            </w:pPr>
            <w:r>
              <w:t xml:space="preserve"> </w:t>
            </w:r>
            <w:r w:rsidR="007D1F4E">
              <w:t>…</w:t>
            </w:r>
          </w:p>
          <w:p w:rsidR="007D1F4E" w:rsidRDefault="007D1F4E" w:rsidP="007D1F4E">
            <w:pPr>
              <w:numPr>
                <w:ilvl w:val="0"/>
                <w:numId w:val="41"/>
              </w:numPr>
              <w:overflowPunct/>
              <w:autoSpaceDE/>
              <w:autoSpaceDN/>
              <w:adjustRightInd/>
              <w:spacing w:after="60"/>
              <w:jc w:val="left"/>
              <w:textAlignment w:val="auto"/>
            </w:pPr>
            <w:r>
              <w:t xml:space="preserve"> Specification of enhancements to topological redundancy, including support of </w:t>
            </w:r>
            <w:r w:rsidRPr="00660873">
              <w:t>CP/UP separation</w:t>
            </w:r>
            <w:r>
              <w:t>.</w:t>
            </w:r>
          </w:p>
          <w:p w:rsidR="00B44A54" w:rsidRDefault="00B44A54" w:rsidP="007D1F4E">
            <w:pPr>
              <w:numPr>
                <w:ilvl w:val="0"/>
                <w:numId w:val="41"/>
              </w:numPr>
              <w:overflowPunct/>
              <w:autoSpaceDE/>
              <w:autoSpaceDN/>
              <w:adjustRightInd/>
              <w:spacing w:after="60"/>
              <w:jc w:val="left"/>
              <w:textAlignment w:val="auto"/>
            </w:pPr>
            <w:r>
              <w:t xml:space="preserve"> …</w:t>
            </w:r>
          </w:p>
          <w:p w:rsidR="00232A3D" w:rsidRPr="00B661B8" w:rsidRDefault="00232A3D" w:rsidP="00074D19">
            <w:pPr>
              <w:ind w:left="720"/>
              <w:rPr>
                <w:rFonts w:ascii="Times New Roman" w:hAnsi="Times New Roman"/>
                <w:lang w:val="en-GB"/>
              </w:rPr>
            </w:pPr>
          </w:p>
        </w:tc>
      </w:tr>
    </w:tbl>
    <w:p w:rsidR="007D1F4E" w:rsidRDefault="007D1F4E" w:rsidP="00CA3CAC">
      <w:pPr>
        <w:rPr>
          <w:rFonts w:ascii="Times New Roman" w:hAnsi="Times New Roman"/>
          <w:lang w:val="en-GB"/>
        </w:rPr>
      </w:pPr>
    </w:p>
    <w:p w:rsidR="00B44A54" w:rsidRDefault="007D1F4E" w:rsidP="00986D2C">
      <w:pPr>
        <w:spacing w:after="0"/>
        <w:rPr>
          <w:rFonts w:ascii="Times New Roman" w:hAnsi="Times New Roman"/>
        </w:rPr>
      </w:pPr>
      <w:r>
        <w:rPr>
          <w:rFonts w:ascii="Times New Roman" w:hAnsi="Times New Roman"/>
        </w:rPr>
        <w:t xml:space="preserve">For IAB-nodes using SA mode, Rel-16 supports topological redundancy </w:t>
      </w:r>
      <w:r w:rsidR="00B44A54">
        <w:rPr>
          <w:rFonts w:ascii="Times New Roman" w:hAnsi="Times New Roman"/>
        </w:rPr>
        <w:t xml:space="preserve">on </w:t>
      </w:r>
      <w:r>
        <w:rPr>
          <w:rFonts w:ascii="Times New Roman" w:hAnsi="Times New Roman"/>
        </w:rPr>
        <w:t>BAP layer.</w:t>
      </w:r>
      <w:r w:rsidR="00B44A54">
        <w:rPr>
          <w:rFonts w:ascii="Times New Roman" w:hAnsi="Times New Roman"/>
        </w:rPr>
        <w:t xml:space="preserve"> This redundancy can be used to load-balance user plane traffic</w:t>
      </w:r>
      <w:r w:rsidR="003450DA">
        <w:rPr>
          <w:rFonts w:ascii="Times New Roman" w:hAnsi="Times New Roman"/>
        </w:rPr>
        <w:t xml:space="preserve"> </w:t>
      </w:r>
      <w:r w:rsidR="00FA1AC1">
        <w:rPr>
          <w:rFonts w:ascii="Times New Roman" w:hAnsi="Times New Roman"/>
        </w:rPr>
        <w:t>with the granularity of</w:t>
      </w:r>
      <w:r w:rsidR="00B44A54">
        <w:rPr>
          <w:rFonts w:ascii="Times New Roman" w:hAnsi="Times New Roman"/>
        </w:rPr>
        <w:t xml:space="preserve"> F1-U GTP tunnel</w:t>
      </w:r>
      <w:r w:rsidR="00FA1AC1">
        <w:rPr>
          <w:rFonts w:ascii="Times New Roman" w:hAnsi="Times New Roman"/>
        </w:rPr>
        <w:t>s</w:t>
      </w:r>
      <w:r w:rsidR="00B44A54">
        <w:rPr>
          <w:rFonts w:ascii="Times New Roman" w:hAnsi="Times New Roman"/>
        </w:rPr>
        <w:t xml:space="preserve">. It can further support robustness </w:t>
      </w:r>
      <w:r w:rsidR="004C5896">
        <w:rPr>
          <w:rFonts w:ascii="Times New Roman" w:hAnsi="Times New Roman"/>
        </w:rPr>
        <w:t xml:space="preserve">on the control-plane </w:t>
      </w:r>
      <w:r w:rsidR="00FA1AC1">
        <w:rPr>
          <w:rFonts w:ascii="Times New Roman" w:hAnsi="Times New Roman"/>
        </w:rPr>
        <w:t>through the configuration of</w:t>
      </w:r>
      <w:r w:rsidR="00B44A54">
        <w:rPr>
          <w:rFonts w:ascii="Times New Roman" w:hAnsi="Times New Roman"/>
        </w:rPr>
        <w:t xml:space="preserve"> multiple paths for F1-C.</w:t>
      </w:r>
      <w:r w:rsidR="00B24D0A">
        <w:rPr>
          <w:rFonts w:ascii="Times New Roman" w:hAnsi="Times New Roman"/>
        </w:rPr>
        <w:t xml:space="preserve"> </w:t>
      </w:r>
      <w:r w:rsidR="00FA1AC1">
        <w:rPr>
          <w:rFonts w:ascii="Times New Roman" w:hAnsi="Times New Roman"/>
        </w:rPr>
        <w:t xml:space="preserve">BAP layer redundancy together with local rerouting is further used </w:t>
      </w:r>
      <w:r w:rsidR="000E0634">
        <w:rPr>
          <w:rFonts w:ascii="Times New Roman" w:hAnsi="Times New Roman"/>
        </w:rPr>
        <w:t xml:space="preserve">to </w:t>
      </w:r>
      <w:r w:rsidR="00FA1AC1">
        <w:rPr>
          <w:rFonts w:ascii="Times New Roman" w:hAnsi="Times New Roman"/>
        </w:rPr>
        <w:t>retain connectivity in case of BH RLF. Also</w:t>
      </w:r>
      <w:r w:rsidR="00B24D0A">
        <w:rPr>
          <w:rFonts w:ascii="Times New Roman" w:hAnsi="Times New Roman"/>
        </w:rPr>
        <w:t>, IP multihoming is supported for F1-C across multiple IAB-donor-DUs.</w:t>
      </w:r>
    </w:p>
    <w:p w:rsidR="00B44A54" w:rsidRDefault="00B44A54" w:rsidP="00986D2C">
      <w:pPr>
        <w:spacing w:after="0"/>
        <w:rPr>
          <w:rFonts w:ascii="Times New Roman" w:hAnsi="Times New Roman"/>
        </w:rPr>
      </w:pPr>
    </w:p>
    <w:p w:rsidR="007D1F4E" w:rsidRDefault="007D1F4E" w:rsidP="00986D2C">
      <w:pPr>
        <w:spacing w:after="0"/>
        <w:rPr>
          <w:rFonts w:ascii="Times New Roman" w:hAnsi="Times New Roman"/>
        </w:rPr>
      </w:pPr>
      <w:r>
        <w:rPr>
          <w:rFonts w:ascii="Times New Roman" w:hAnsi="Times New Roman"/>
        </w:rPr>
        <w:t xml:space="preserve">For IAB-nodes using ENDC, Rel-16 IAB supports </w:t>
      </w:r>
      <w:r w:rsidR="00B24D0A">
        <w:rPr>
          <w:rFonts w:ascii="Times New Roman" w:hAnsi="Times New Roman"/>
        </w:rPr>
        <w:t>IP multihoming for</w:t>
      </w:r>
      <w:r>
        <w:rPr>
          <w:rFonts w:ascii="Times New Roman" w:hAnsi="Times New Roman"/>
        </w:rPr>
        <w:t xml:space="preserve"> F1-C </w:t>
      </w:r>
      <w:r w:rsidR="00B24D0A">
        <w:rPr>
          <w:rFonts w:ascii="Times New Roman" w:hAnsi="Times New Roman"/>
        </w:rPr>
        <w:t>by providing</w:t>
      </w:r>
      <w:r>
        <w:rPr>
          <w:rFonts w:ascii="Times New Roman" w:hAnsi="Times New Roman"/>
        </w:rPr>
        <w:t xml:space="preserve"> one path via NR and another via LTE. </w:t>
      </w:r>
    </w:p>
    <w:p w:rsidR="007D1F4E" w:rsidRDefault="007D1F4E" w:rsidP="00986D2C">
      <w:pPr>
        <w:spacing w:after="0"/>
        <w:rPr>
          <w:rFonts w:ascii="Times New Roman" w:hAnsi="Times New Roman"/>
        </w:rPr>
      </w:pPr>
    </w:p>
    <w:p w:rsidR="00CA3CAC" w:rsidRPr="00707EB3" w:rsidRDefault="00CA3CAC" w:rsidP="00986D2C">
      <w:pPr>
        <w:spacing w:after="0"/>
        <w:rPr>
          <w:rFonts w:ascii="Times New Roman" w:hAnsi="Times New Roman"/>
        </w:rPr>
      </w:pPr>
      <w:r w:rsidRPr="00707EB3">
        <w:rPr>
          <w:rFonts w:ascii="Times New Roman" w:hAnsi="Times New Roman"/>
        </w:rPr>
        <w:t xml:space="preserve">This paper discusses </w:t>
      </w:r>
      <w:r w:rsidR="00D2136E">
        <w:rPr>
          <w:rFonts w:ascii="Times New Roman" w:hAnsi="Times New Roman"/>
        </w:rPr>
        <w:t xml:space="preserve">potential </w:t>
      </w:r>
      <w:r w:rsidR="007D1F4E">
        <w:rPr>
          <w:rFonts w:ascii="Times New Roman" w:hAnsi="Times New Roman"/>
        </w:rPr>
        <w:t>extensions to be considered for topological redundancy in Rel-17</w:t>
      </w:r>
      <w:r w:rsidRPr="00707EB3">
        <w:rPr>
          <w:rFonts w:ascii="Times New Roman" w:hAnsi="Times New Roman"/>
        </w:rPr>
        <w:t>.</w:t>
      </w:r>
    </w:p>
    <w:p w:rsidR="007361A8" w:rsidRDefault="006B2C07" w:rsidP="007361A8">
      <w:pPr>
        <w:pStyle w:val="Heading1"/>
        <w:rPr>
          <w:rFonts w:eastAsia="SimSun"/>
        </w:rPr>
      </w:pPr>
      <w:r w:rsidRPr="00707EB3">
        <w:rPr>
          <w:rFonts w:eastAsia="SimSun"/>
        </w:rPr>
        <w:t>Discussion</w:t>
      </w:r>
    </w:p>
    <w:p w:rsidR="00815AF9" w:rsidRDefault="00815AF9" w:rsidP="00815AF9">
      <w:pPr>
        <w:pStyle w:val="Heading2"/>
      </w:pPr>
      <w:r>
        <w:t>CP/UP separation</w:t>
      </w:r>
    </w:p>
    <w:p w:rsidR="00FA0B22" w:rsidRDefault="00FA0B22" w:rsidP="00FA4100">
      <w:pPr>
        <w:ind w:left="14"/>
        <w:jc w:val="left"/>
        <w:rPr>
          <w:rFonts w:ascii="Times New Roman" w:hAnsi="Times New Roman"/>
          <w:lang w:val="en-GB"/>
        </w:rPr>
      </w:pPr>
      <w:r>
        <w:rPr>
          <w:rFonts w:ascii="Times New Roman" w:hAnsi="Times New Roman"/>
          <w:lang w:val="en-GB"/>
        </w:rPr>
        <w:t xml:space="preserve">The benefit of CP/UP separation is that CP traffic can be routed via a more robust link or path, which may have low capacity (e.g. such as an FR1 link or path), while UP traffic is routed via a high capacity link or path, which may have less reliability (e.g. such as an FR2 link or path). </w:t>
      </w:r>
    </w:p>
    <w:p w:rsidR="00FA4100" w:rsidRDefault="00FA0B22" w:rsidP="00FA4100">
      <w:pPr>
        <w:ind w:left="14"/>
        <w:jc w:val="left"/>
        <w:rPr>
          <w:rFonts w:ascii="Times New Roman" w:hAnsi="Times New Roman"/>
          <w:lang w:val="en-GB"/>
        </w:rPr>
      </w:pPr>
      <w:r>
        <w:rPr>
          <w:rFonts w:ascii="Times New Roman" w:hAnsi="Times New Roman"/>
          <w:lang w:val="en-GB"/>
        </w:rPr>
        <w:t>The following two options may be considered for CP/UP separation:</w:t>
      </w:r>
    </w:p>
    <w:p w:rsidR="00FA4100" w:rsidRDefault="00FA4100" w:rsidP="00D53000">
      <w:pPr>
        <w:ind w:left="14"/>
        <w:jc w:val="left"/>
        <w:rPr>
          <w:rFonts w:ascii="Times New Roman" w:hAnsi="Times New Roman"/>
          <w:lang w:val="en-GB"/>
        </w:rPr>
      </w:pPr>
      <w:r w:rsidRPr="00FA4100">
        <w:rPr>
          <w:rFonts w:ascii="Times New Roman" w:hAnsi="Times New Roman"/>
          <w:b/>
          <w:bCs/>
          <w:lang w:val="en-GB"/>
        </w:rPr>
        <w:t>Option A:</w:t>
      </w:r>
      <w:r>
        <w:rPr>
          <w:rFonts w:ascii="Times New Roman" w:hAnsi="Times New Roman"/>
          <w:lang w:val="en-GB"/>
        </w:rPr>
        <w:t xml:space="preserve"> The IAB-node use</w:t>
      </w:r>
      <w:r w:rsidR="00FA0B22">
        <w:rPr>
          <w:rFonts w:ascii="Times New Roman" w:hAnsi="Times New Roman"/>
          <w:lang w:val="en-GB"/>
        </w:rPr>
        <w:t>s</w:t>
      </w:r>
      <w:r>
        <w:rPr>
          <w:rFonts w:ascii="Times New Roman" w:hAnsi="Times New Roman"/>
          <w:lang w:val="en-GB"/>
        </w:rPr>
        <w:t xml:space="preserve"> separate</w:t>
      </w:r>
      <w:r w:rsidR="00EC0069">
        <w:rPr>
          <w:rFonts w:ascii="Times New Roman" w:hAnsi="Times New Roman"/>
          <w:lang w:val="en-GB"/>
        </w:rPr>
        <w:t xml:space="preserve"> </w:t>
      </w:r>
      <w:r w:rsidR="00EC0069" w:rsidRPr="00EC0069">
        <w:rPr>
          <w:rFonts w:ascii="Times New Roman" w:hAnsi="Times New Roman"/>
          <w:i/>
          <w:iCs/>
          <w:lang w:val="en-GB"/>
        </w:rPr>
        <w:t>backhaul</w:t>
      </w:r>
      <w:r w:rsidR="00EC0069">
        <w:rPr>
          <w:rFonts w:ascii="Times New Roman" w:hAnsi="Times New Roman"/>
          <w:lang w:val="en-GB"/>
        </w:rPr>
        <w:t xml:space="preserve"> links and</w:t>
      </w:r>
      <w:r>
        <w:rPr>
          <w:rFonts w:ascii="Times New Roman" w:hAnsi="Times New Roman"/>
          <w:lang w:val="en-GB"/>
        </w:rPr>
        <w:t xml:space="preserve"> BAP paths for CP and UP traffic.</w:t>
      </w:r>
      <w:r w:rsidR="00FA0B22">
        <w:rPr>
          <w:rFonts w:ascii="Times New Roman" w:hAnsi="Times New Roman"/>
          <w:lang w:val="en-GB"/>
        </w:rPr>
        <w:t xml:space="preserve"> </w:t>
      </w:r>
      <w:r>
        <w:rPr>
          <w:rFonts w:ascii="Times New Roman" w:hAnsi="Times New Roman"/>
          <w:lang w:val="en-GB"/>
        </w:rPr>
        <w:t>This is already supported for Rel-16 IAB operating in SA mode.</w:t>
      </w:r>
    </w:p>
    <w:p w:rsidR="00FA4100" w:rsidRDefault="00FA4100" w:rsidP="00FA4100">
      <w:pPr>
        <w:jc w:val="left"/>
        <w:rPr>
          <w:rFonts w:ascii="Times New Roman" w:hAnsi="Times New Roman"/>
          <w:lang w:val="en-GB"/>
        </w:rPr>
      </w:pPr>
      <w:r w:rsidRPr="00FA4100">
        <w:rPr>
          <w:rFonts w:ascii="Times New Roman" w:hAnsi="Times New Roman"/>
          <w:b/>
          <w:bCs/>
          <w:lang w:val="en-GB"/>
        </w:rPr>
        <w:t>Option B:</w:t>
      </w:r>
      <w:r>
        <w:rPr>
          <w:rFonts w:ascii="Times New Roman" w:hAnsi="Times New Roman"/>
          <w:lang w:val="en-GB"/>
        </w:rPr>
        <w:t xml:space="preserve"> The IAB-node</w:t>
      </w:r>
      <w:r w:rsidR="00D53000">
        <w:rPr>
          <w:rFonts w:ascii="Times New Roman" w:hAnsi="Times New Roman"/>
          <w:lang w:val="en-GB"/>
        </w:rPr>
        <w:t xml:space="preserve"> uses a</w:t>
      </w:r>
      <w:r w:rsidR="00EC0069">
        <w:rPr>
          <w:rFonts w:ascii="Times New Roman" w:hAnsi="Times New Roman"/>
          <w:lang w:val="en-GB"/>
        </w:rPr>
        <w:t xml:space="preserve">n </w:t>
      </w:r>
      <w:r w:rsidR="00D53000" w:rsidRPr="00EC0069">
        <w:rPr>
          <w:rFonts w:ascii="Times New Roman" w:hAnsi="Times New Roman"/>
          <w:i/>
          <w:iCs/>
          <w:lang w:val="en-GB"/>
        </w:rPr>
        <w:t>access</w:t>
      </w:r>
      <w:r w:rsidR="00D53000">
        <w:rPr>
          <w:rFonts w:ascii="Times New Roman" w:hAnsi="Times New Roman"/>
          <w:lang w:val="en-GB"/>
        </w:rPr>
        <w:t xml:space="preserve"> link </w:t>
      </w:r>
      <w:r w:rsidR="00FA0B22">
        <w:rPr>
          <w:rFonts w:ascii="Times New Roman" w:hAnsi="Times New Roman"/>
          <w:lang w:val="en-GB"/>
        </w:rPr>
        <w:t xml:space="preserve">(e.g. using FR1) </w:t>
      </w:r>
      <w:r w:rsidR="00D53000">
        <w:rPr>
          <w:rFonts w:ascii="Times New Roman" w:hAnsi="Times New Roman"/>
          <w:lang w:val="en-GB"/>
        </w:rPr>
        <w:t xml:space="preserve">for CP traffic while </w:t>
      </w:r>
      <w:r w:rsidR="00EC0069">
        <w:rPr>
          <w:rFonts w:ascii="Times New Roman" w:hAnsi="Times New Roman"/>
          <w:lang w:val="en-GB"/>
        </w:rPr>
        <w:t>exchanging</w:t>
      </w:r>
      <w:r w:rsidR="00FA0B22">
        <w:rPr>
          <w:rFonts w:ascii="Times New Roman" w:hAnsi="Times New Roman"/>
          <w:lang w:val="en-GB"/>
        </w:rPr>
        <w:t xml:space="preserve"> </w:t>
      </w:r>
      <w:r w:rsidR="00D53000">
        <w:rPr>
          <w:rFonts w:ascii="Times New Roman" w:hAnsi="Times New Roman"/>
          <w:lang w:val="en-GB"/>
        </w:rPr>
        <w:t xml:space="preserve">UP traffic </w:t>
      </w:r>
      <w:r w:rsidR="00EC0069">
        <w:rPr>
          <w:rFonts w:ascii="Times New Roman" w:hAnsi="Times New Roman"/>
          <w:lang w:val="en-GB"/>
        </w:rPr>
        <w:t xml:space="preserve">over a </w:t>
      </w:r>
      <w:r w:rsidR="00EC0069" w:rsidRPr="00EC0069">
        <w:rPr>
          <w:rFonts w:ascii="Times New Roman" w:hAnsi="Times New Roman"/>
          <w:i/>
          <w:iCs/>
          <w:lang w:val="en-GB"/>
        </w:rPr>
        <w:t>backhaul</w:t>
      </w:r>
      <w:r w:rsidR="00EC0069">
        <w:rPr>
          <w:rFonts w:ascii="Times New Roman" w:hAnsi="Times New Roman"/>
          <w:lang w:val="en-GB"/>
        </w:rPr>
        <w:t xml:space="preserve"> link and BAP path </w:t>
      </w:r>
      <w:r w:rsidR="00FA0B22">
        <w:rPr>
          <w:rFonts w:ascii="Times New Roman" w:hAnsi="Times New Roman"/>
          <w:lang w:val="en-GB"/>
        </w:rPr>
        <w:t xml:space="preserve">(e.g. </w:t>
      </w:r>
      <w:r w:rsidR="00EC0069">
        <w:rPr>
          <w:rFonts w:ascii="Times New Roman" w:hAnsi="Times New Roman"/>
          <w:lang w:val="en-GB"/>
        </w:rPr>
        <w:t>using</w:t>
      </w:r>
      <w:r w:rsidR="00FA0B22">
        <w:rPr>
          <w:rFonts w:ascii="Times New Roman" w:hAnsi="Times New Roman"/>
          <w:lang w:val="en-GB"/>
        </w:rPr>
        <w:t xml:space="preserve"> FR2)</w:t>
      </w:r>
      <w:r w:rsidR="00D53000">
        <w:rPr>
          <w:rFonts w:ascii="Times New Roman" w:hAnsi="Times New Roman"/>
          <w:lang w:val="en-GB"/>
        </w:rPr>
        <w:t xml:space="preserve">. This is already supported for Rel-16 IAB </w:t>
      </w:r>
      <w:r w:rsidR="00EC0069">
        <w:rPr>
          <w:rFonts w:ascii="Times New Roman" w:hAnsi="Times New Roman"/>
          <w:lang w:val="en-GB"/>
        </w:rPr>
        <w:t>using</w:t>
      </w:r>
      <w:r w:rsidR="00D53000">
        <w:rPr>
          <w:rFonts w:ascii="Times New Roman" w:hAnsi="Times New Roman"/>
          <w:lang w:val="en-GB"/>
        </w:rPr>
        <w:t xml:space="preserve"> ENDC. </w:t>
      </w:r>
      <w:r w:rsidR="00FA0B22">
        <w:rPr>
          <w:rFonts w:ascii="Times New Roman" w:hAnsi="Times New Roman"/>
          <w:lang w:val="en-GB"/>
        </w:rPr>
        <w:t>In</w:t>
      </w:r>
      <w:r w:rsidR="00D53000">
        <w:rPr>
          <w:rFonts w:ascii="Times New Roman" w:hAnsi="Times New Roman"/>
          <w:lang w:val="en-GB"/>
        </w:rPr>
        <w:t xml:space="preserve"> Rel-17, this solution </w:t>
      </w:r>
      <w:r w:rsidR="00FA0B22">
        <w:rPr>
          <w:rFonts w:ascii="Times New Roman" w:hAnsi="Times New Roman"/>
          <w:lang w:val="en-GB"/>
        </w:rPr>
        <w:t>could</w:t>
      </w:r>
      <w:r w:rsidR="00D53000">
        <w:rPr>
          <w:rFonts w:ascii="Times New Roman" w:hAnsi="Times New Roman"/>
          <w:lang w:val="en-GB"/>
        </w:rPr>
        <w:t xml:space="preserve"> be extended to SA mode.</w:t>
      </w:r>
    </w:p>
    <w:p w:rsidR="00FA4100" w:rsidRPr="00FA4100" w:rsidRDefault="00FA4100" w:rsidP="00FA4100">
      <w:pPr>
        <w:rPr>
          <w:lang w:val="en-GB"/>
        </w:rPr>
      </w:pPr>
    </w:p>
    <w:p w:rsidR="00A87377" w:rsidRDefault="00A87377" w:rsidP="00A87377">
      <w:pPr>
        <w:ind w:left="14"/>
        <w:jc w:val="center"/>
        <w:rPr>
          <w:lang w:val="en-GB"/>
        </w:rPr>
      </w:pPr>
      <w:r w:rsidRPr="00A87377">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142.5pt">
            <v:imagedata r:id="rId8" o:title=""/>
          </v:shape>
        </w:pict>
      </w:r>
    </w:p>
    <w:p w:rsidR="00A87377" w:rsidRDefault="00A87377" w:rsidP="00A87377">
      <w:pPr>
        <w:ind w:left="14"/>
        <w:jc w:val="center"/>
        <w:rPr>
          <w:lang w:val="en-GB"/>
        </w:rPr>
      </w:pPr>
      <w:r>
        <w:rPr>
          <w:lang w:val="en-GB"/>
        </w:rPr>
        <w:t xml:space="preserve">Figure 1: IAB-node uses access link to </w:t>
      </w:r>
      <w:r w:rsidR="000E0634">
        <w:rPr>
          <w:lang w:val="en-GB"/>
        </w:rPr>
        <w:t xml:space="preserve">separate </w:t>
      </w:r>
      <w:r>
        <w:rPr>
          <w:lang w:val="en-GB"/>
        </w:rPr>
        <w:t>gNB for transport of F1-C</w:t>
      </w:r>
    </w:p>
    <w:p w:rsidR="00A87377" w:rsidRDefault="00EC0069" w:rsidP="003654E1">
      <w:pPr>
        <w:ind w:left="14"/>
        <w:jc w:val="left"/>
        <w:rPr>
          <w:rFonts w:ascii="Times New Roman" w:hAnsi="Times New Roman"/>
          <w:lang w:val="en-GB"/>
        </w:rPr>
      </w:pPr>
      <w:r>
        <w:rPr>
          <w:rFonts w:ascii="Times New Roman" w:hAnsi="Times New Roman"/>
          <w:lang w:val="en-GB"/>
        </w:rPr>
        <w:t>In</w:t>
      </w:r>
      <w:r w:rsidR="009B7008">
        <w:rPr>
          <w:rFonts w:ascii="Times New Roman" w:hAnsi="Times New Roman"/>
          <w:lang w:val="en-GB"/>
        </w:rPr>
        <w:t xml:space="preserve"> </w:t>
      </w:r>
      <w:r w:rsidR="00A87377" w:rsidRPr="00A87377">
        <w:rPr>
          <w:rFonts w:ascii="Times New Roman" w:hAnsi="Times New Roman"/>
          <w:lang w:val="en-GB"/>
        </w:rPr>
        <w:t>Rel-16 IAB</w:t>
      </w:r>
      <w:r w:rsidR="00A87377">
        <w:rPr>
          <w:rFonts w:ascii="Times New Roman" w:hAnsi="Times New Roman"/>
          <w:lang w:val="en-GB"/>
        </w:rPr>
        <w:t xml:space="preserve"> </w:t>
      </w:r>
      <w:r>
        <w:rPr>
          <w:rFonts w:ascii="Times New Roman" w:hAnsi="Times New Roman"/>
          <w:lang w:val="en-GB"/>
        </w:rPr>
        <w:t>using</w:t>
      </w:r>
      <w:r w:rsidR="00A87377">
        <w:rPr>
          <w:rFonts w:ascii="Times New Roman" w:hAnsi="Times New Roman"/>
          <w:lang w:val="en-GB"/>
        </w:rPr>
        <w:t xml:space="preserve"> ENDC</w:t>
      </w:r>
      <w:r w:rsidR="009B7008">
        <w:rPr>
          <w:rFonts w:ascii="Times New Roman" w:hAnsi="Times New Roman"/>
          <w:lang w:val="en-GB"/>
        </w:rPr>
        <w:t xml:space="preserve">, </w:t>
      </w:r>
      <w:r>
        <w:rPr>
          <w:rFonts w:ascii="Times New Roman" w:hAnsi="Times New Roman"/>
          <w:lang w:val="en-GB"/>
        </w:rPr>
        <w:t xml:space="preserve">the IAB-node can exchange </w:t>
      </w:r>
      <w:r w:rsidR="00A87377">
        <w:rPr>
          <w:rFonts w:ascii="Times New Roman" w:hAnsi="Times New Roman"/>
          <w:lang w:val="en-GB"/>
        </w:rPr>
        <w:t xml:space="preserve">F1-C traffic </w:t>
      </w:r>
      <w:r w:rsidR="009B7008">
        <w:rPr>
          <w:rFonts w:ascii="Times New Roman" w:hAnsi="Times New Roman"/>
          <w:lang w:val="en-GB"/>
        </w:rPr>
        <w:t xml:space="preserve">via the LTE access link </w:t>
      </w:r>
      <w:r>
        <w:rPr>
          <w:rFonts w:ascii="Times New Roman" w:hAnsi="Times New Roman"/>
          <w:lang w:val="en-GB"/>
        </w:rPr>
        <w:t xml:space="preserve">it has </w:t>
      </w:r>
      <w:r w:rsidR="009B7008">
        <w:rPr>
          <w:rFonts w:ascii="Times New Roman" w:hAnsi="Times New Roman"/>
          <w:lang w:val="en-GB"/>
        </w:rPr>
        <w:t>with the MeNB</w:t>
      </w:r>
      <w:r w:rsidR="000E0634">
        <w:rPr>
          <w:rFonts w:ascii="Times New Roman" w:hAnsi="Times New Roman"/>
          <w:lang w:val="en-GB"/>
        </w:rPr>
        <w:t>,</w:t>
      </w:r>
      <w:r w:rsidR="009B7008">
        <w:rPr>
          <w:rFonts w:ascii="Times New Roman" w:hAnsi="Times New Roman"/>
          <w:lang w:val="en-GB"/>
        </w:rPr>
        <w:t xml:space="preserve"> while F1-U is carried over the NR backhaul</w:t>
      </w:r>
      <w:r w:rsidR="000E0634">
        <w:rPr>
          <w:rFonts w:ascii="Times New Roman" w:hAnsi="Times New Roman"/>
          <w:lang w:val="en-GB"/>
        </w:rPr>
        <w:t xml:space="preserve"> link</w:t>
      </w:r>
      <w:r w:rsidR="009B7008">
        <w:rPr>
          <w:rFonts w:ascii="Times New Roman" w:hAnsi="Times New Roman"/>
          <w:lang w:val="en-GB"/>
        </w:rPr>
        <w:t xml:space="preserve">. </w:t>
      </w:r>
    </w:p>
    <w:p w:rsidR="007D2BF9" w:rsidRDefault="00A87377" w:rsidP="003654E1">
      <w:pPr>
        <w:ind w:left="14"/>
        <w:jc w:val="left"/>
        <w:rPr>
          <w:rFonts w:ascii="Times New Roman" w:hAnsi="Times New Roman"/>
          <w:lang w:val="en-GB"/>
        </w:rPr>
      </w:pPr>
      <w:r>
        <w:rPr>
          <w:rFonts w:ascii="Times New Roman" w:hAnsi="Times New Roman"/>
          <w:lang w:val="en-GB"/>
        </w:rPr>
        <w:t xml:space="preserve">This CP/UP separation can be extended to </w:t>
      </w:r>
      <w:r w:rsidR="00AB670F">
        <w:rPr>
          <w:rFonts w:ascii="Times New Roman" w:hAnsi="Times New Roman"/>
          <w:lang w:val="en-GB"/>
        </w:rPr>
        <w:t>standalone IAB,</w:t>
      </w:r>
      <w:r w:rsidR="00EC0069">
        <w:rPr>
          <w:rFonts w:ascii="Times New Roman" w:hAnsi="Times New Roman"/>
          <w:lang w:val="en-GB"/>
        </w:rPr>
        <w:t xml:space="preserve"> where the IAB-node uses</w:t>
      </w:r>
      <w:r w:rsidR="00AB670F">
        <w:rPr>
          <w:rFonts w:ascii="Times New Roman" w:hAnsi="Times New Roman"/>
          <w:lang w:val="en-GB"/>
        </w:rPr>
        <w:t xml:space="preserve"> NR DC to simultaneously connect to an IAB-donor-CU and a separate gNB </w:t>
      </w:r>
      <w:r>
        <w:rPr>
          <w:rFonts w:ascii="Times New Roman" w:hAnsi="Times New Roman"/>
          <w:lang w:val="en-GB"/>
        </w:rPr>
        <w:t>(Figure 1)</w:t>
      </w:r>
      <w:r w:rsidR="009B7008">
        <w:rPr>
          <w:rFonts w:ascii="Times New Roman" w:hAnsi="Times New Roman"/>
          <w:lang w:val="en-GB"/>
        </w:rPr>
        <w:t xml:space="preserve">. </w:t>
      </w:r>
      <w:r w:rsidR="00AB670F">
        <w:rPr>
          <w:rFonts w:ascii="Times New Roman" w:hAnsi="Times New Roman"/>
          <w:lang w:val="en-GB"/>
        </w:rPr>
        <w:t>The backhaul link to the parent node is used for the backhauling of user plane traffic with the IAB-donor-CU, while the access link to the separate gNB is used for the exchange of L3 control plane traffic with the IAB-donor-CU</w:t>
      </w:r>
      <w:r w:rsidR="007D2BF9">
        <w:rPr>
          <w:rFonts w:ascii="Times New Roman" w:hAnsi="Times New Roman"/>
          <w:lang w:val="en-GB"/>
        </w:rPr>
        <w:t xml:space="preserve">. </w:t>
      </w:r>
    </w:p>
    <w:p w:rsidR="007D2BF9" w:rsidRDefault="00851E23" w:rsidP="007D2BF9">
      <w:pPr>
        <w:ind w:left="14"/>
        <w:jc w:val="left"/>
        <w:rPr>
          <w:rFonts w:ascii="Times New Roman" w:hAnsi="Times New Roman"/>
          <w:lang w:val="en-GB"/>
        </w:rPr>
      </w:pPr>
      <w:r>
        <w:rPr>
          <w:rFonts w:ascii="Times New Roman" w:hAnsi="Times New Roman"/>
          <w:lang w:val="en-GB"/>
        </w:rPr>
        <w:t xml:space="preserve">Since this </w:t>
      </w:r>
      <w:r w:rsidR="00AB670F">
        <w:rPr>
          <w:rFonts w:ascii="Times New Roman" w:hAnsi="Times New Roman"/>
          <w:lang w:val="en-GB"/>
        </w:rPr>
        <w:t xml:space="preserve">NR-DC-based </w:t>
      </w:r>
      <w:r>
        <w:rPr>
          <w:rFonts w:ascii="Times New Roman" w:hAnsi="Times New Roman"/>
          <w:lang w:val="en-GB"/>
        </w:rPr>
        <w:t xml:space="preserve">CP/UP separation can </w:t>
      </w:r>
      <w:r w:rsidR="00C3388E">
        <w:rPr>
          <w:rFonts w:ascii="Times New Roman" w:hAnsi="Times New Roman"/>
          <w:lang w:val="en-GB"/>
        </w:rPr>
        <w:t>use</w:t>
      </w:r>
      <w:r>
        <w:rPr>
          <w:rFonts w:ascii="Times New Roman" w:hAnsi="Times New Roman"/>
          <w:lang w:val="en-GB"/>
        </w:rPr>
        <w:t xml:space="preserve"> the same </w:t>
      </w:r>
      <w:r w:rsidR="007D2BF9">
        <w:rPr>
          <w:rFonts w:ascii="Times New Roman" w:hAnsi="Times New Roman"/>
          <w:lang w:val="en-GB"/>
        </w:rPr>
        <w:t xml:space="preserve">transport </w:t>
      </w:r>
      <w:r w:rsidR="00C3388E">
        <w:rPr>
          <w:rFonts w:ascii="Times New Roman" w:hAnsi="Times New Roman"/>
          <w:lang w:val="en-GB"/>
        </w:rPr>
        <w:t xml:space="preserve">mechanism as defined in Rel-16 for ENDC, </w:t>
      </w:r>
      <w:r>
        <w:rPr>
          <w:rFonts w:ascii="Times New Roman" w:hAnsi="Times New Roman"/>
          <w:lang w:val="en-GB"/>
        </w:rPr>
        <w:t xml:space="preserve">the specification effort </w:t>
      </w:r>
      <w:r w:rsidR="00AB670F">
        <w:rPr>
          <w:rFonts w:ascii="Times New Roman" w:hAnsi="Times New Roman"/>
          <w:lang w:val="en-GB"/>
        </w:rPr>
        <w:t>is expected to be</w:t>
      </w:r>
      <w:r w:rsidR="00C3388E">
        <w:rPr>
          <w:rFonts w:ascii="Times New Roman" w:hAnsi="Times New Roman"/>
          <w:lang w:val="en-GB"/>
        </w:rPr>
        <w:t xml:space="preserve"> rather small.</w:t>
      </w:r>
      <w:r w:rsidR="00AB670F">
        <w:rPr>
          <w:rFonts w:ascii="Times New Roman" w:hAnsi="Times New Roman"/>
          <w:lang w:val="en-GB"/>
        </w:rPr>
        <w:t xml:space="preserve"> The following needs to be </w:t>
      </w:r>
      <w:r w:rsidR="003E0835">
        <w:rPr>
          <w:rFonts w:ascii="Times New Roman" w:hAnsi="Times New Roman"/>
          <w:lang w:val="en-GB"/>
        </w:rPr>
        <w:t>considered</w:t>
      </w:r>
      <w:r w:rsidR="00AB670F">
        <w:rPr>
          <w:rFonts w:ascii="Times New Roman" w:hAnsi="Times New Roman"/>
          <w:lang w:val="en-GB"/>
        </w:rPr>
        <w:t>:</w:t>
      </w:r>
    </w:p>
    <w:p w:rsidR="003E0835" w:rsidRDefault="003E0835" w:rsidP="003E0835">
      <w:pPr>
        <w:numPr>
          <w:ilvl w:val="0"/>
          <w:numId w:val="48"/>
        </w:numPr>
        <w:jc w:val="left"/>
        <w:rPr>
          <w:rFonts w:ascii="Times New Roman" w:hAnsi="Times New Roman"/>
          <w:lang w:val="en-GB"/>
        </w:rPr>
      </w:pPr>
      <w:r>
        <w:rPr>
          <w:rFonts w:ascii="Times New Roman" w:hAnsi="Times New Roman"/>
          <w:lang w:val="en-GB"/>
        </w:rPr>
        <w:t>Extending Xn and NR RRC to support the same solutions specified for X2 and LTE RRC, respectively.</w:t>
      </w:r>
    </w:p>
    <w:p w:rsidR="003E0835" w:rsidRPr="003E0835" w:rsidRDefault="00AB670F" w:rsidP="003E0835">
      <w:pPr>
        <w:numPr>
          <w:ilvl w:val="0"/>
          <w:numId w:val="48"/>
        </w:numPr>
        <w:jc w:val="left"/>
        <w:rPr>
          <w:rFonts w:ascii="Times New Roman" w:hAnsi="Times New Roman"/>
          <w:lang w:val="en-GB"/>
        </w:rPr>
      </w:pPr>
      <w:r>
        <w:rPr>
          <w:rFonts w:ascii="Times New Roman" w:hAnsi="Times New Roman"/>
          <w:lang w:val="en-GB"/>
        </w:rPr>
        <w:t>MN- vs. SN-role assignment to IAB-donor-CU and gNB.</w:t>
      </w:r>
    </w:p>
    <w:p w:rsidR="009B7008" w:rsidRDefault="00AB670F" w:rsidP="00AB670F">
      <w:pPr>
        <w:numPr>
          <w:ilvl w:val="0"/>
          <w:numId w:val="48"/>
        </w:numPr>
        <w:jc w:val="left"/>
        <w:rPr>
          <w:rFonts w:ascii="Times New Roman" w:hAnsi="Times New Roman"/>
          <w:lang w:val="en-GB"/>
        </w:rPr>
      </w:pPr>
      <w:r>
        <w:rPr>
          <w:rFonts w:ascii="Times New Roman" w:hAnsi="Times New Roman"/>
          <w:lang w:val="en-GB"/>
        </w:rPr>
        <w:t>Operati</w:t>
      </w:r>
      <w:r w:rsidR="00DF4C79">
        <w:rPr>
          <w:rFonts w:ascii="Times New Roman" w:hAnsi="Times New Roman"/>
          <w:lang w:val="en-GB"/>
        </w:rPr>
        <w:t>o</w:t>
      </w:r>
      <w:r>
        <w:rPr>
          <w:rFonts w:ascii="Times New Roman" w:hAnsi="Times New Roman"/>
          <w:lang w:val="en-GB"/>
        </w:rPr>
        <w:t>n</w:t>
      </w:r>
      <w:r w:rsidR="009B7008">
        <w:rPr>
          <w:rFonts w:ascii="Times New Roman" w:hAnsi="Times New Roman"/>
          <w:lang w:val="en-GB"/>
        </w:rPr>
        <w:t xml:space="preserve"> with multiple MTs as discussed in the sub-section </w:t>
      </w:r>
      <w:r w:rsidR="00DF4C79">
        <w:rPr>
          <w:rFonts w:ascii="Times New Roman" w:hAnsi="Times New Roman"/>
          <w:lang w:val="en-GB"/>
        </w:rPr>
        <w:t xml:space="preserve">2.2 </w:t>
      </w:r>
      <w:r w:rsidR="009B7008">
        <w:rPr>
          <w:rFonts w:ascii="Times New Roman" w:hAnsi="Times New Roman"/>
          <w:lang w:val="en-GB"/>
        </w:rPr>
        <w:t xml:space="preserve">may be considered. This </w:t>
      </w:r>
      <w:r w:rsidR="009F48B9">
        <w:rPr>
          <w:rFonts w:ascii="Times New Roman" w:hAnsi="Times New Roman"/>
          <w:lang w:val="en-GB"/>
        </w:rPr>
        <w:t xml:space="preserve">allows combining CP/UP separation with load balancing of user plane traffic over a redundant BAP topology.  </w:t>
      </w:r>
    </w:p>
    <w:p w:rsidR="009F48B9" w:rsidRPr="00A87377" w:rsidRDefault="009F48B9" w:rsidP="009F48B9">
      <w:pPr>
        <w:ind w:left="14"/>
        <w:jc w:val="left"/>
        <w:rPr>
          <w:rFonts w:ascii="Times New Roman" w:hAnsi="Times New Roman"/>
          <w:b/>
          <w:bCs/>
          <w:lang w:val="en-GB"/>
        </w:rPr>
      </w:pPr>
      <w:r w:rsidRPr="00A87377">
        <w:rPr>
          <w:rFonts w:ascii="Times New Roman" w:hAnsi="Times New Roman"/>
          <w:b/>
          <w:bCs/>
          <w:lang w:val="en-GB"/>
        </w:rPr>
        <w:t>Proposal 1a: The IAB-</w:t>
      </w:r>
      <w:r w:rsidR="006E71DD">
        <w:rPr>
          <w:rFonts w:ascii="Times New Roman" w:hAnsi="Times New Roman"/>
          <w:b/>
          <w:bCs/>
          <w:lang w:val="en-GB"/>
        </w:rPr>
        <w:t>node</w:t>
      </w:r>
      <w:r w:rsidRPr="00A87377">
        <w:rPr>
          <w:rFonts w:ascii="Times New Roman" w:hAnsi="Times New Roman"/>
          <w:b/>
          <w:bCs/>
          <w:lang w:val="en-GB"/>
        </w:rPr>
        <w:t xml:space="preserve"> </w:t>
      </w:r>
      <w:r>
        <w:rPr>
          <w:rFonts w:ascii="Times New Roman" w:hAnsi="Times New Roman"/>
          <w:b/>
          <w:bCs/>
          <w:lang w:val="en-GB"/>
        </w:rPr>
        <w:t xml:space="preserve">to </w:t>
      </w:r>
      <w:r w:rsidRPr="00A87377">
        <w:rPr>
          <w:rFonts w:ascii="Times New Roman" w:hAnsi="Times New Roman"/>
          <w:b/>
          <w:bCs/>
          <w:lang w:val="en-GB"/>
        </w:rPr>
        <w:t xml:space="preserve">support F1-C and RRC signalling </w:t>
      </w:r>
      <w:r w:rsidR="00A137D2">
        <w:rPr>
          <w:rFonts w:ascii="Times New Roman" w:hAnsi="Times New Roman"/>
          <w:b/>
          <w:bCs/>
          <w:lang w:val="en-GB"/>
        </w:rPr>
        <w:t xml:space="preserve">with the IAB-donor-CU through an NR access link with a separate </w:t>
      </w:r>
      <w:r w:rsidRPr="00A87377">
        <w:rPr>
          <w:rFonts w:ascii="Times New Roman" w:hAnsi="Times New Roman"/>
          <w:b/>
          <w:bCs/>
          <w:lang w:val="en-GB"/>
        </w:rPr>
        <w:t>gNB.</w:t>
      </w:r>
    </w:p>
    <w:p w:rsidR="008B093D" w:rsidRDefault="009C4C85" w:rsidP="00C50A7D">
      <w:pPr>
        <w:ind w:left="14"/>
        <w:jc w:val="left"/>
        <w:rPr>
          <w:rFonts w:ascii="Times New Roman" w:hAnsi="Times New Roman"/>
          <w:b/>
          <w:bCs/>
          <w:lang w:val="en-GB"/>
        </w:rPr>
      </w:pPr>
      <w:r w:rsidRPr="00A87377">
        <w:rPr>
          <w:rFonts w:ascii="Times New Roman" w:hAnsi="Times New Roman"/>
          <w:b/>
          <w:bCs/>
          <w:lang w:val="en-GB"/>
        </w:rPr>
        <w:t xml:space="preserve">Proposal 1b: </w:t>
      </w:r>
      <w:r w:rsidR="00E64DF3" w:rsidRPr="00A87377">
        <w:rPr>
          <w:rFonts w:ascii="Times New Roman" w:hAnsi="Times New Roman"/>
          <w:b/>
          <w:bCs/>
          <w:lang w:val="en-GB"/>
        </w:rPr>
        <w:t xml:space="preserve">The </w:t>
      </w:r>
      <w:r w:rsidR="00C3388E">
        <w:rPr>
          <w:rFonts w:ascii="Times New Roman" w:hAnsi="Times New Roman"/>
          <w:b/>
          <w:bCs/>
          <w:lang w:val="en-GB"/>
        </w:rPr>
        <w:t xml:space="preserve">same transport mechanism to be used </w:t>
      </w:r>
      <w:r w:rsidR="008A1887">
        <w:rPr>
          <w:rFonts w:ascii="Times New Roman" w:hAnsi="Times New Roman"/>
          <w:b/>
          <w:bCs/>
          <w:lang w:val="en-GB"/>
        </w:rPr>
        <w:t xml:space="preserve">for F1-C </w:t>
      </w:r>
      <w:r w:rsidR="00A137D2">
        <w:rPr>
          <w:rFonts w:ascii="Times New Roman" w:hAnsi="Times New Roman"/>
          <w:b/>
          <w:bCs/>
          <w:lang w:val="en-GB"/>
        </w:rPr>
        <w:t xml:space="preserve">transport </w:t>
      </w:r>
      <w:r w:rsidR="00D111B3">
        <w:rPr>
          <w:rFonts w:ascii="Times New Roman" w:hAnsi="Times New Roman"/>
          <w:b/>
          <w:bCs/>
          <w:lang w:val="en-GB"/>
        </w:rPr>
        <w:t>over</w:t>
      </w:r>
      <w:r w:rsidR="00A137D2">
        <w:rPr>
          <w:rFonts w:ascii="Times New Roman" w:hAnsi="Times New Roman"/>
          <w:b/>
          <w:bCs/>
          <w:lang w:val="en-GB"/>
        </w:rPr>
        <w:t xml:space="preserve"> the NR access link </w:t>
      </w:r>
      <w:r w:rsidR="00C3388E">
        <w:rPr>
          <w:rFonts w:ascii="Times New Roman" w:hAnsi="Times New Roman"/>
          <w:b/>
          <w:bCs/>
          <w:lang w:val="en-GB"/>
        </w:rPr>
        <w:t xml:space="preserve">as defined </w:t>
      </w:r>
      <w:r w:rsidR="00A137D2">
        <w:rPr>
          <w:rFonts w:ascii="Times New Roman" w:hAnsi="Times New Roman"/>
          <w:b/>
          <w:bCs/>
          <w:lang w:val="en-GB"/>
        </w:rPr>
        <w:t xml:space="preserve">for F1-C over LTE </w:t>
      </w:r>
      <w:r w:rsidR="00C3388E">
        <w:rPr>
          <w:rFonts w:ascii="Times New Roman" w:hAnsi="Times New Roman"/>
          <w:b/>
          <w:bCs/>
          <w:lang w:val="en-GB"/>
        </w:rPr>
        <w:t>in Rel-16.</w:t>
      </w:r>
      <w:r w:rsidR="008B093D" w:rsidRPr="00A87377">
        <w:rPr>
          <w:rFonts w:ascii="Times New Roman" w:hAnsi="Times New Roman"/>
          <w:b/>
          <w:bCs/>
          <w:lang w:val="en-GB"/>
        </w:rPr>
        <w:t xml:space="preserve"> </w:t>
      </w:r>
    </w:p>
    <w:p w:rsidR="007D2BF9" w:rsidRPr="007D2BF9" w:rsidRDefault="007D2BF9" w:rsidP="00C50A7D">
      <w:pPr>
        <w:ind w:left="14"/>
        <w:jc w:val="left"/>
        <w:rPr>
          <w:rFonts w:ascii="Times New Roman" w:hAnsi="Times New Roman"/>
          <w:lang w:val="en-GB"/>
        </w:rPr>
      </w:pPr>
    </w:p>
    <w:p w:rsidR="00815AF9" w:rsidRDefault="00815AF9" w:rsidP="00815AF9">
      <w:pPr>
        <w:pStyle w:val="Heading2"/>
      </w:pPr>
      <w:r>
        <w:t>Multi-IAB-MT support</w:t>
      </w:r>
    </w:p>
    <w:p w:rsidR="00A01984" w:rsidRDefault="00471F1D" w:rsidP="00A01984">
      <w:pPr>
        <w:ind w:left="14"/>
        <w:jc w:val="center"/>
        <w:rPr>
          <w:lang w:val="en-GB"/>
        </w:rPr>
      </w:pPr>
      <w:r w:rsidRPr="00A01984">
        <w:pict>
          <v:shape id="_x0000_i1026" type="#_x0000_t75" style="width:188.25pt;height:161.25pt">
            <v:imagedata r:id="rId9" o:title=""/>
          </v:shape>
        </w:pict>
      </w:r>
    </w:p>
    <w:p w:rsidR="00471F1D" w:rsidRDefault="00471F1D" w:rsidP="00471F1D">
      <w:pPr>
        <w:ind w:left="14"/>
        <w:jc w:val="center"/>
        <w:rPr>
          <w:lang w:val="en-GB"/>
        </w:rPr>
      </w:pPr>
      <w:r>
        <w:rPr>
          <w:lang w:val="en-GB"/>
        </w:rPr>
        <w:t xml:space="preserve">Figure 2: IAB-node supporting multiple parent links via separate IAB-MTs  </w:t>
      </w:r>
    </w:p>
    <w:p w:rsidR="00FB156A" w:rsidRDefault="00DB1A86" w:rsidP="00FB156A">
      <w:pPr>
        <w:ind w:left="14"/>
        <w:jc w:val="left"/>
        <w:rPr>
          <w:rFonts w:ascii="Times New Roman" w:hAnsi="Times New Roman"/>
          <w:lang w:val="en-GB"/>
        </w:rPr>
      </w:pPr>
      <w:r>
        <w:rPr>
          <w:rFonts w:ascii="Times New Roman" w:hAnsi="Times New Roman"/>
          <w:lang w:val="en-GB"/>
        </w:rPr>
        <w:t xml:space="preserve">The </w:t>
      </w:r>
      <w:r w:rsidR="00FB156A">
        <w:rPr>
          <w:rFonts w:ascii="Times New Roman" w:hAnsi="Times New Roman"/>
          <w:lang w:val="en-GB"/>
        </w:rPr>
        <w:t>Rel-16</w:t>
      </w:r>
      <w:r>
        <w:rPr>
          <w:rFonts w:ascii="Times New Roman" w:hAnsi="Times New Roman"/>
          <w:lang w:val="en-GB"/>
        </w:rPr>
        <w:t xml:space="preserve"> </w:t>
      </w:r>
      <w:r w:rsidR="00FB156A">
        <w:rPr>
          <w:rFonts w:ascii="Times New Roman" w:hAnsi="Times New Roman"/>
          <w:lang w:val="en-GB"/>
        </w:rPr>
        <w:t xml:space="preserve">IAB-node can only support two parent links for backhauling if operating in SA mode and only one parent link for backhauling if operating in ENDC. It would be desirable to extend the maximum number of parent nodes for backhauling. </w:t>
      </w:r>
      <w:r w:rsidR="00060AF2">
        <w:rPr>
          <w:rFonts w:ascii="Times New Roman" w:hAnsi="Times New Roman"/>
          <w:lang w:val="en-GB"/>
        </w:rPr>
        <w:t>Two</w:t>
      </w:r>
      <w:r w:rsidR="00FB156A">
        <w:rPr>
          <w:rFonts w:ascii="Times New Roman" w:hAnsi="Times New Roman"/>
          <w:lang w:val="en-GB"/>
        </w:rPr>
        <w:t xml:space="preserve"> options </w:t>
      </w:r>
      <w:r w:rsidR="00060AF2">
        <w:rPr>
          <w:rFonts w:ascii="Times New Roman" w:hAnsi="Times New Roman"/>
          <w:lang w:val="en-GB"/>
        </w:rPr>
        <w:t>can</w:t>
      </w:r>
      <w:r w:rsidR="00FB156A">
        <w:rPr>
          <w:rFonts w:ascii="Times New Roman" w:hAnsi="Times New Roman"/>
          <w:lang w:val="en-GB"/>
        </w:rPr>
        <w:t xml:space="preserve"> be considered:</w:t>
      </w:r>
    </w:p>
    <w:p w:rsidR="00FB156A" w:rsidRDefault="00FB156A" w:rsidP="00FB156A">
      <w:pPr>
        <w:ind w:left="14"/>
        <w:jc w:val="left"/>
        <w:rPr>
          <w:rFonts w:ascii="Times New Roman" w:hAnsi="Times New Roman"/>
          <w:lang w:val="en-GB"/>
        </w:rPr>
      </w:pPr>
      <w:r w:rsidRPr="00FB156A">
        <w:rPr>
          <w:rFonts w:ascii="Times New Roman" w:hAnsi="Times New Roman"/>
          <w:b/>
          <w:bCs/>
          <w:lang w:val="en-GB"/>
        </w:rPr>
        <w:t>Option 1:</w:t>
      </w:r>
      <w:r>
        <w:rPr>
          <w:rFonts w:ascii="Times New Roman" w:hAnsi="Times New Roman"/>
          <w:lang w:val="en-GB"/>
        </w:rPr>
        <w:t xml:space="preserve"> The MR dual-connectivity framework is extended to more than two cell groups.</w:t>
      </w:r>
    </w:p>
    <w:p w:rsidR="00FB156A" w:rsidRDefault="00FB156A" w:rsidP="00E13353">
      <w:pPr>
        <w:ind w:left="14"/>
        <w:jc w:val="left"/>
        <w:rPr>
          <w:rFonts w:ascii="Times New Roman" w:hAnsi="Times New Roman"/>
          <w:lang w:val="en-GB"/>
        </w:rPr>
      </w:pPr>
      <w:r w:rsidRPr="00FB156A">
        <w:rPr>
          <w:rFonts w:ascii="Times New Roman" w:hAnsi="Times New Roman"/>
          <w:b/>
          <w:bCs/>
          <w:lang w:val="en-GB"/>
        </w:rPr>
        <w:t>Option 2:</w:t>
      </w:r>
      <w:r>
        <w:rPr>
          <w:rFonts w:ascii="Times New Roman" w:hAnsi="Times New Roman"/>
          <w:lang w:val="en-GB"/>
        </w:rPr>
        <w:t xml:space="preserve"> The IAB-node </w:t>
      </w:r>
      <w:r w:rsidR="00601CD9">
        <w:rPr>
          <w:rFonts w:ascii="Times New Roman" w:hAnsi="Times New Roman"/>
          <w:lang w:val="en-GB"/>
        </w:rPr>
        <w:t>supports</w:t>
      </w:r>
      <w:r>
        <w:rPr>
          <w:rFonts w:ascii="Times New Roman" w:hAnsi="Times New Roman"/>
          <w:lang w:val="en-GB"/>
        </w:rPr>
        <w:t xml:space="preserve"> multiple parent-node links via separate IAB-MTs.</w:t>
      </w:r>
    </w:p>
    <w:p w:rsidR="00FB156A" w:rsidRDefault="00FB156A" w:rsidP="00E13353">
      <w:pPr>
        <w:ind w:left="14"/>
        <w:jc w:val="left"/>
        <w:rPr>
          <w:rFonts w:ascii="Times New Roman" w:hAnsi="Times New Roman"/>
          <w:lang w:val="en-GB"/>
        </w:rPr>
      </w:pPr>
      <w:r>
        <w:rPr>
          <w:rFonts w:ascii="Times New Roman" w:hAnsi="Times New Roman"/>
          <w:lang w:val="en-GB"/>
        </w:rPr>
        <w:lastRenderedPageBreak/>
        <w:t xml:space="preserve">Option 1 also applies to UEs </w:t>
      </w:r>
      <w:r w:rsidR="00895809">
        <w:rPr>
          <w:rFonts w:ascii="Times New Roman" w:hAnsi="Times New Roman"/>
          <w:lang w:val="en-GB"/>
        </w:rPr>
        <w:t>and</w:t>
      </w:r>
      <w:r>
        <w:rPr>
          <w:rFonts w:ascii="Times New Roman" w:hAnsi="Times New Roman"/>
          <w:lang w:val="en-GB"/>
        </w:rPr>
        <w:t xml:space="preserve"> </w:t>
      </w:r>
      <w:r w:rsidR="00060AF2">
        <w:rPr>
          <w:rFonts w:ascii="Times New Roman" w:hAnsi="Times New Roman"/>
          <w:lang w:val="en-GB"/>
        </w:rPr>
        <w:t xml:space="preserve">should </w:t>
      </w:r>
      <w:r w:rsidR="00895809">
        <w:rPr>
          <w:rFonts w:ascii="Times New Roman" w:hAnsi="Times New Roman"/>
          <w:lang w:val="en-GB"/>
        </w:rPr>
        <w:t xml:space="preserve">therefore </w:t>
      </w:r>
      <w:r>
        <w:rPr>
          <w:rFonts w:ascii="Times New Roman" w:hAnsi="Times New Roman"/>
          <w:lang w:val="en-GB"/>
        </w:rPr>
        <w:t xml:space="preserve">be handled in a separate WI. </w:t>
      </w:r>
      <w:r w:rsidR="00895809">
        <w:rPr>
          <w:rFonts w:ascii="Times New Roman" w:hAnsi="Times New Roman"/>
          <w:lang w:val="en-GB"/>
        </w:rPr>
        <w:t>This</w:t>
      </w:r>
      <w:r w:rsidR="00060AF2">
        <w:rPr>
          <w:rFonts w:ascii="Times New Roman" w:hAnsi="Times New Roman"/>
          <w:lang w:val="en-GB"/>
        </w:rPr>
        <w:t xml:space="preserve"> would have to wait until at least Rel-18 since there is no Rel-17 WI that has such effort on the agenda.</w:t>
      </w:r>
      <w:r w:rsidR="00851E23">
        <w:rPr>
          <w:rFonts w:ascii="Times New Roman" w:hAnsi="Times New Roman"/>
          <w:lang w:val="en-GB"/>
        </w:rPr>
        <w:t xml:space="preserve"> </w:t>
      </w:r>
    </w:p>
    <w:p w:rsidR="00851E23" w:rsidRDefault="00851E23" w:rsidP="00E13353">
      <w:pPr>
        <w:ind w:left="14"/>
        <w:jc w:val="left"/>
        <w:rPr>
          <w:rFonts w:ascii="Times New Roman" w:hAnsi="Times New Roman"/>
          <w:lang w:val="en-GB"/>
        </w:rPr>
      </w:pPr>
      <w:r>
        <w:rPr>
          <w:rFonts w:ascii="Times New Roman" w:hAnsi="Times New Roman"/>
          <w:lang w:val="en-GB"/>
        </w:rPr>
        <w:t xml:space="preserve">Option 2 </w:t>
      </w:r>
      <w:r w:rsidR="00895809">
        <w:rPr>
          <w:rFonts w:ascii="Times New Roman" w:hAnsi="Times New Roman"/>
          <w:lang w:val="en-GB"/>
        </w:rPr>
        <w:t xml:space="preserve">can be handled by the Rel-17 IAB WI. </w:t>
      </w:r>
      <w:r>
        <w:rPr>
          <w:rFonts w:ascii="Times New Roman" w:hAnsi="Times New Roman"/>
          <w:lang w:val="en-GB"/>
        </w:rPr>
        <w:t xml:space="preserve">The specification effort can be estimated </w:t>
      </w:r>
      <w:r w:rsidR="00BF62F2">
        <w:rPr>
          <w:rFonts w:ascii="Times New Roman" w:hAnsi="Times New Roman"/>
          <w:lang w:val="en-GB"/>
        </w:rPr>
        <w:t>as follows</w:t>
      </w:r>
      <w:r>
        <w:rPr>
          <w:rFonts w:ascii="Times New Roman" w:hAnsi="Times New Roman"/>
          <w:lang w:val="en-GB"/>
        </w:rPr>
        <w:t>:</w:t>
      </w:r>
    </w:p>
    <w:p w:rsidR="00BF62F2" w:rsidRDefault="00C04C59" w:rsidP="00E13353">
      <w:pPr>
        <w:numPr>
          <w:ilvl w:val="0"/>
          <w:numId w:val="42"/>
        </w:numPr>
        <w:jc w:val="left"/>
        <w:rPr>
          <w:rFonts w:ascii="Times New Roman" w:hAnsi="Times New Roman"/>
          <w:lang w:val="en-GB"/>
        </w:rPr>
      </w:pPr>
      <w:r>
        <w:rPr>
          <w:rFonts w:ascii="Times New Roman" w:hAnsi="Times New Roman"/>
          <w:lang w:val="en-GB"/>
        </w:rPr>
        <w:t xml:space="preserve"> </w:t>
      </w:r>
      <w:r w:rsidR="00895809">
        <w:rPr>
          <w:rFonts w:ascii="Times New Roman" w:hAnsi="Times New Roman"/>
          <w:lang w:val="en-GB"/>
        </w:rPr>
        <w:t xml:space="preserve">Many tasks such as cell selection, RRC connection establishment and network registration can be separately </w:t>
      </w:r>
      <w:r w:rsidR="00E13353">
        <w:rPr>
          <w:rFonts w:ascii="Times New Roman" w:hAnsi="Times New Roman"/>
          <w:lang w:val="en-GB"/>
        </w:rPr>
        <w:t xml:space="preserve">applied </w:t>
      </w:r>
      <w:r w:rsidR="00895809">
        <w:rPr>
          <w:rFonts w:ascii="Times New Roman" w:hAnsi="Times New Roman"/>
          <w:lang w:val="en-GB"/>
        </w:rPr>
        <w:t>by each IAB-MT using existing specifications</w:t>
      </w:r>
      <w:r w:rsidR="00506AB5">
        <w:rPr>
          <w:rFonts w:ascii="Times New Roman" w:hAnsi="Times New Roman"/>
          <w:lang w:val="en-GB"/>
        </w:rPr>
        <w:t>.</w:t>
      </w:r>
      <w:r w:rsidR="00895809">
        <w:rPr>
          <w:rFonts w:ascii="Times New Roman" w:hAnsi="Times New Roman"/>
          <w:lang w:val="en-GB"/>
        </w:rPr>
        <w:t xml:space="preserve"> </w:t>
      </w:r>
      <w:r w:rsidR="00506AB5">
        <w:rPr>
          <w:rFonts w:ascii="Times New Roman" w:hAnsi="Times New Roman"/>
          <w:lang w:val="en-GB"/>
        </w:rPr>
        <w:t xml:space="preserve"> </w:t>
      </w:r>
      <w:r w:rsidR="00BF62F2">
        <w:rPr>
          <w:rFonts w:ascii="Times New Roman" w:hAnsi="Times New Roman"/>
          <w:lang w:val="en-GB"/>
        </w:rPr>
        <w:t xml:space="preserve"> </w:t>
      </w:r>
    </w:p>
    <w:p w:rsidR="00BF62F2" w:rsidRDefault="00BF62F2" w:rsidP="00E13353">
      <w:pPr>
        <w:numPr>
          <w:ilvl w:val="0"/>
          <w:numId w:val="42"/>
        </w:numPr>
        <w:jc w:val="left"/>
        <w:rPr>
          <w:rFonts w:ascii="Times New Roman" w:hAnsi="Times New Roman"/>
          <w:lang w:val="en-GB"/>
        </w:rPr>
      </w:pPr>
      <w:r>
        <w:rPr>
          <w:rFonts w:ascii="Times New Roman" w:hAnsi="Times New Roman"/>
          <w:lang w:val="en-GB"/>
        </w:rPr>
        <w:t xml:space="preserve"> For </w:t>
      </w:r>
      <w:r w:rsidR="00506AB5">
        <w:rPr>
          <w:rFonts w:ascii="Times New Roman" w:hAnsi="Times New Roman"/>
          <w:lang w:val="en-GB"/>
        </w:rPr>
        <w:t xml:space="preserve">some </w:t>
      </w:r>
      <w:r>
        <w:rPr>
          <w:rFonts w:ascii="Times New Roman" w:hAnsi="Times New Roman"/>
          <w:lang w:val="en-GB"/>
        </w:rPr>
        <w:t>backhauling</w:t>
      </w:r>
      <w:r w:rsidR="00506AB5">
        <w:rPr>
          <w:rFonts w:ascii="Times New Roman" w:hAnsi="Times New Roman"/>
          <w:lang w:val="en-GB"/>
        </w:rPr>
        <w:t xml:space="preserve"> aspects</w:t>
      </w:r>
      <w:r>
        <w:rPr>
          <w:rFonts w:ascii="Times New Roman" w:hAnsi="Times New Roman"/>
          <w:lang w:val="en-GB"/>
        </w:rPr>
        <w:t>, the IAB-MTs can still be considered separate entities, i.e., each IAB-MT may obtain its own BAP address, for instance.</w:t>
      </w:r>
    </w:p>
    <w:p w:rsidR="00C04C59" w:rsidRDefault="00BF62F2" w:rsidP="00E13353">
      <w:pPr>
        <w:numPr>
          <w:ilvl w:val="0"/>
          <w:numId w:val="42"/>
        </w:numPr>
        <w:jc w:val="left"/>
        <w:rPr>
          <w:rFonts w:ascii="Times New Roman" w:hAnsi="Times New Roman"/>
          <w:lang w:val="en-GB"/>
        </w:rPr>
      </w:pPr>
      <w:r>
        <w:rPr>
          <w:rFonts w:ascii="Times New Roman" w:hAnsi="Times New Roman"/>
          <w:lang w:val="en-GB"/>
        </w:rPr>
        <w:t xml:space="preserve"> </w:t>
      </w:r>
      <w:r w:rsidR="00C04C59">
        <w:rPr>
          <w:rFonts w:ascii="Times New Roman" w:hAnsi="Times New Roman"/>
          <w:lang w:val="en-GB"/>
        </w:rPr>
        <w:t>The collocation of multiple IAB-MTs needs to be captured in the IAB-donor-Cu’s t</w:t>
      </w:r>
      <w:r>
        <w:rPr>
          <w:rFonts w:ascii="Times New Roman" w:hAnsi="Times New Roman"/>
          <w:lang w:val="en-GB"/>
        </w:rPr>
        <w:t>opology discovery</w:t>
      </w:r>
      <w:r w:rsidR="00C04C59">
        <w:rPr>
          <w:rFonts w:ascii="Times New Roman" w:hAnsi="Times New Roman"/>
          <w:lang w:val="en-GB"/>
        </w:rPr>
        <w:t>.</w:t>
      </w:r>
    </w:p>
    <w:p w:rsidR="00851E23" w:rsidRDefault="00C04C59" w:rsidP="00E13353">
      <w:pPr>
        <w:numPr>
          <w:ilvl w:val="0"/>
          <w:numId w:val="42"/>
        </w:numPr>
        <w:jc w:val="left"/>
        <w:rPr>
          <w:rFonts w:ascii="Times New Roman" w:hAnsi="Times New Roman"/>
          <w:lang w:val="en-GB"/>
        </w:rPr>
      </w:pPr>
      <w:r>
        <w:rPr>
          <w:rFonts w:ascii="Times New Roman" w:hAnsi="Times New Roman"/>
          <w:lang w:val="en-GB"/>
        </w:rPr>
        <w:t xml:space="preserve"> A few changes are necessary to </w:t>
      </w:r>
      <w:r w:rsidR="00895809">
        <w:rPr>
          <w:rFonts w:ascii="Times New Roman" w:hAnsi="Times New Roman"/>
          <w:lang w:val="en-GB"/>
        </w:rPr>
        <w:t>TS</w:t>
      </w:r>
      <w:r>
        <w:rPr>
          <w:rFonts w:ascii="Times New Roman" w:hAnsi="Times New Roman"/>
          <w:lang w:val="en-GB"/>
        </w:rPr>
        <w:t xml:space="preserve"> 38.340</w:t>
      </w:r>
      <w:r w:rsidR="00506AB5">
        <w:rPr>
          <w:rFonts w:ascii="Times New Roman" w:hAnsi="Times New Roman"/>
          <w:lang w:val="en-GB"/>
        </w:rPr>
        <w:t>,</w:t>
      </w:r>
      <w:r w:rsidR="00895809">
        <w:rPr>
          <w:rFonts w:ascii="Times New Roman" w:hAnsi="Times New Roman"/>
          <w:lang w:val="en-GB"/>
        </w:rPr>
        <w:t xml:space="preserve"> e.g.,</w:t>
      </w:r>
      <w:r>
        <w:rPr>
          <w:rFonts w:ascii="Times New Roman" w:hAnsi="Times New Roman"/>
          <w:lang w:val="en-GB"/>
        </w:rPr>
        <w:t xml:space="preserve"> </w:t>
      </w:r>
      <w:r w:rsidR="00895809">
        <w:rPr>
          <w:rFonts w:ascii="Times New Roman" w:hAnsi="Times New Roman"/>
          <w:lang w:val="en-GB"/>
        </w:rPr>
        <w:t>to</w:t>
      </w:r>
      <w:r>
        <w:rPr>
          <w:rFonts w:ascii="Times New Roman" w:hAnsi="Times New Roman"/>
          <w:lang w:val="en-GB"/>
        </w:rPr>
        <w:t xml:space="preserve"> capture the </w:t>
      </w:r>
      <w:r w:rsidR="00D832F4">
        <w:rPr>
          <w:rFonts w:ascii="Times New Roman" w:hAnsi="Times New Roman"/>
          <w:lang w:val="en-GB"/>
        </w:rPr>
        <w:t>consideration</w:t>
      </w:r>
      <w:r>
        <w:rPr>
          <w:rFonts w:ascii="Times New Roman" w:hAnsi="Times New Roman"/>
          <w:lang w:val="en-GB"/>
        </w:rPr>
        <w:t xml:space="preserve"> of multiple </w:t>
      </w:r>
      <w:r w:rsidR="00895809">
        <w:rPr>
          <w:rFonts w:ascii="Times New Roman" w:hAnsi="Times New Roman"/>
          <w:lang w:val="en-GB"/>
        </w:rPr>
        <w:t>IAB-MT</w:t>
      </w:r>
      <w:r w:rsidR="00D832F4">
        <w:rPr>
          <w:rFonts w:ascii="Times New Roman" w:hAnsi="Times New Roman"/>
          <w:lang w:val="en-GB"/>
        </w:rPr>
        <w:t>s in</w:t>
      </w:r>
      <w:r>
        <w:rPr>
          <w:rFonts w:ascii="Times New Roman" w:hAnsi="Times New Roman"/>
          <w:lang w:val="en-GB"/>
        </w:rPr>
        <w:t xml:space="preserve"> packet routing.</w:t>
      </w:r>
    </w:p>
    <w:p w:rsidR="00C04C59" w:rsidRDefault="00C04C59" w:rsidP="00E13353">
      <w:pPr>
        <w:numPr>
          <w:ilvl w:val="0"/>
          <w:numId w:val="42"/>
        </w:numPr>
        <w:jc w:val="left"/>
        <w:rPr>
          <w:rFonts w:ascii="Times New Roman" w:hAnsi="Times New Roman"/>
          <w:lang w:val="en-GB"/>
        </w:rPr>
      </w:pPr>
      <w:r>
        <w:rPr>
          <w:rFonts w:ascii="Times New Roman" w:hAnsi="Times New Roman"/>
          <w:lang w:val="en-GB"/>
        </w:rPr>
        <w:t xml:space="preserve"> Some restrictions need to be considered in the </w:t>
      </w:r>
      <w:r w:rsidR="00506AB5">
        <w:rPr>
          <w:rFonts w:ascii="Times New Roman" w:hAnsi="Times New Roman"/>
          <w:lang w:val="en-GB"/>
        </w:rPr>
        <w:t xml:space="preserve">coordination of connection establishment among IAB-MTs </w:t>
      </w:r>
      <w:r>
        <w:rPr>
          <w:rFonts w:ascii="Times New Roman" w:hAnsi="Times New Roman"/>
          <w:lang w:val="en-GB"/>
        </w:rPr>
        <w:t xml:space="preserve">to separate </w:t>
      </w:r>
      <w:r w:rsidR="00506AB5">
        <w:rPr>
          <w:rFonts w:ascii="Times New Roman" w:hAnsi="Times New Roman"/>
          <w:lang w:val="en-GB"/>
        </w:rPr>
        <w:t xml:space="preserve">gNBs or </w:t>
      </w:r>
      <w:r>
        <w:rPr>
          <w:rFonts w:ascii="Times New Roman" w:hAnsi="Times New Roman"/>
          <w:lang w:val="en-GB"/>
        </w:rPr>
        <w:t>IAB-donors.</w:t>
      </w:r>
    </w:p>
    <w:p w:rsidR="00C04C59" w:rsidRPr="00506AB5" w:rsidRDefault="00506AB5" w:rsidP="00E13353">
      <w:pPr>
        <w:ind w:left="28"/>
        <w:jc w:val="left"/>
        <w:rPr>
          <w:rFonts w:ascii="Times New Roman" w:hAnsi="Times New Roman"/>
          <w:lang w:val="en-GB"/>
        </w:rPr>
      </w:pPr>
      <w:r w:rsidRPr="00506AB5">
        <w:rPr>
          <w:rFonts w:ascii="Times New Roman" w:hAnsi="Times New Roman"/>
          <w:lang w:val="en-GB"/>
        </w:rPr>
        <w:t>The overall specification effort is expected to be rather small.</w:t>
      </w:r>
    </w:p>
    <w:p w:rsidR="008F2200" w:rsidRPr="00506AB5" w:rsidRDefault="008F2200" w:rsidP="008F2200">
      <w:pPr>
        <w:ind w:left="14"/>
        <w:jc w:val="left"/>
        <w:rPr>
          <w:rFonts w:ascii="Times New Roman" w:hAnsi="Times New Roman"/>
          <w:b/>
          <w:bCs/>
          <w:lang w:val="en-GB"/>
        </w:rPr>
      </w:pPr>
      <w:r w:rsidRPr="00506AB5">
        <w:rPr>
          <w:rFonts w:ascii="Times New Roman" w:hAnsi="Times New Roman"/>
          <w:b/>
          <w:bCs/>
          <w:lang w:val="en-GB"/>
        </w:rPr>
        <w:t>Proposal 2a: The IAB-node may concurrently use multiple IAB-MTs for the traffic exchange with the IAB-donor-CU.</w:t>
      </w:r>
    </w:p>
    <w:p w:rsidR="006C3D47" w:rsidRPr="00506AB5" w:rsidRDefault="006C3D47" w:rsidP="006C3D47">
      <w:pPr>
        <w:ind w:left="14"/>
        <w:jc w:val="left"/>
        <w:rPr>
          <w:rFonts w:ascii="Times New Roman" w:hAnsi="Times New Roman"/>
          <w:b/>
          <w:bCs/>
          <w:lang w:val="en-GB"/>
        </w:rPr>
      </w:pPr>
      <w:r w:rsidRPr="00506AB5">
        <w:rPr>
          <w:rFonts w:ascii="Times New Roman" w:hAnsi="Times New Roman"/>
          <w:b/>
          <w:bCs/>
          <w:lang w:val="en-GB"/>
        </w:rPr>
        <w:t xml:space="preserve">Proposal 2b: The </w:t>
      </w:r>
      <w:r w:rsidR="00B145F9" w:rsidRPr="00506AB5">
        <w:rPr>
          <w:rFonts w:ascii="Times New Roman" w:hAnsi="Times New Roman"/>
          <w:b/>
          <w:bCs/>
          <w:lang w:val="en-GB"/>
        </w:rPr>
        <w:t xml:space="preserve">IAB-node’s </w:t>
      </w:r>
      <w:r w:rsidR="00566AC6" w:rsidRPr="00506AB5">
        <w:rPr>
          <w:rFonts w:ascii="Times New Roman" w:hAnsi="Times New Roman"/>
          <w:b/>
          <w:bCs/>
          <w:lang w:val="en-GB"/>
        </w:rPr>
        <w:t xml:space="preserve">multiple IAB-MTs </w:t>
      </w:r>
      <w:r w:rsidR="00D95A39" w:rsidRPr="00506AB5">
        <w:rPr>
          <w:rFonts w:ascii="Times New Roman" w:hAnsi="Times New Roman"/>
          <w:b/>
          <w:bCs/>
          <w:lang w:val="en-GB"/>
        </w:rPr>
        <w:t xml:space="preserve">may </w:t>
      </w:r>
      <w:r w:rsidR="003E558D" w:rsidRPr="00506AB5">
        <w:rPr>
          <w:rFonts w:ascii="Times New Roman" w:hAnsi="Times New Roman"/>
          <w:b/>
          <w:bCs/>
          <w:lang w:val="en-GB"/>
        </w:rPr>
        <w:t xml:space="preserve">connect to </w:t>
      </w:r>
      <w:r w:rsidR="00B145F9" w:rsidRPr="00506AB5">
        <w:rPr>
          <w:rFonts w:ascii="Times New Roman" w:hAnsi="Times New Roman"/>
          <w:b/>
          <w:bCs/>
          <w:lang w:val="en-GB"/>
        </w:rPr>
        <w:t>different</w:t>
      </w:r>
      <w:r w:rsidR="003E558D" w:rsidRPr="00506AB5">
        <w:rPr>
          <w:rFonts w:ascii="Times New Roman" w:hAnsi="Times New Roman"/>
          <w:b/>
          <w:bCs/>
          <w:lang w:val="en-GB"/>
        </w:rPr>
        <w:t xml:space="preserve"> parent nodes</w:t>
      </w:r>
      <w:r w:rsidRPr="00506AB5">
        <w:rPr>
          <w:rFonts w:ascii="Times New Roman" w:hAnsi="Times New Roman"/>
          <w:b/>
          <w:bCs/>
          <w:lang w:val="en-GB"/>
        </w:rPr>
        <w:t xml:space="preserve"> on BAP layer.</w:t>
      </w:r>
    </w:p>
    <w:p w:rsidR="006C3D47" w:rsidRPr="00815AF9" w:rsidRDefault="006C3D47" w:rsidP="00C74FB1">
      <w:pPr>
        <w:ind w:left="14"/>
        <w:jc w:val="left"/>
        <w:rPr>
          <w:lang w:val="en-GB"/>
        </w:rPr>
      </w:pPr>
    </w:p>
    <w:p w:rsidR="00815AF9" w:rsidRDefault="00815AF9" w:rsidP="00815AF9">
      <w:pPr>
        <w:pStyle w:val="Heading2"/>
      </w:pPr>
      <w:r>
        <w:t>CP redundancy on BAP-layer via descendant nodes</w:t>
      </w:r>
    </w:p>
    <w:p w:rsidR="008825E4" w:rsidRDefault="008825E4" w:rsidP="008825E4">
      <w:pPr>
        <w:ind w:left="14"/>
        <w:jc w:val="center"/>
        <w:rPr>
          <w:rFonts w:ascii="Times New Roman" w:hAnsi="Times New Roman"/>
          <w:b/>
          <w:bCs/>
          <w:lang w:val="en-GB"/>
        </w:rPr>
      </w:pPr>
      <w:r w:rsidRPr="008825E4">
        <w:pict>
          <v:shape id="_x0000_i1027" type="#_x0000_t75" style="width:181.5pt;height:163.5pt">
            <v:imagedata r:id="rId10" o:title=""/>
          </v:shape>
        </w:pict>
      </w:r>
    </w:p>
    <w:p w:rsidR="008825E4" w:rsidRDefault="008825E4" w:rsidP="008825E4">
      <w:pPr>
        <w:ind w:left="14"/>
        <w:jc w:val="center"/>
        <w:rPr>
          <w:lang w:val="en-GB"/>
        </w:rPr>
      </w:pPr>
      <w:r>
        <w:rPr>
          <w:lang w:val="en-GB"/>
        </w:rPr>
        <w:t xml:space="preserve">Figure 3: IAB-node supporting alternative path for F1-C via descendant node  </w:t>
      </w:r>
    </w:p>
    <w:p w:rsidR="008825E4" w:rsidRDefault="008825E4" w:rsidP="008825E4">
      <w:pPr>
        <w:ind w:left="14"/>
        <w:jc w:val="left"/>
        <w:rPr>
          <w:rFonts w:ascii="Times New Roman" w:hAnsi="Times New Roman"/>
          <w:lang w:val="en-GB"/>
        </w:rPr>
      </w:pPr>
      <w:r>
        <w:rPr>
          <w:rFonts w:ascii="Times New Roman" w:hAnsi="Times New Roman"/>
          <w:lang w:val="en-GB"/>
        </w:rPr>
        <w:t>In Rel-16, BAP-layer transport is strictly aligned with the directed acyclic graph topology of the backhaul, i.e., DL traffic is always forwarded in downstream direction and UL traffic in upstream direction. Under some circumstance</w:t>
      </w:r>
      <w:r w:rsidR="00CC341E">
        <w:rPr>
          <w:rFonts w:ascii="Times New Roman" w:hAnsi="Times New Roman"/>
          <w:lang w:val="en-GB"/>
        </w:rPr>
        <w:t>s</w:t>
      </w:r>
      <w:r>
        <w:rPr>
          <w:rFonts w:ascii="Times New Roman" w:hAnsi="Times New Roman"/>
          <w:lang w:val="en-GB"/>
        </w:rPr>
        <w:t xml:space="preserve">, it </w:t>
      </w:r>
      <w:r w:rsidR="00CC341E">
        <w:rPr>
          <w:rFonts w:ascii="Times New Roman" w:hAnsi="Times New Roman"/>
          <w:lang w:val="en-GB"/>
        </w:rPr>
        <w:t xml:space="preserve">may have advantages to allow </w:t>
      </w:r>
      <w:r>
        <w:rPr>
          <w:rFonts w:ascii="Times New Roman" w:hAnsi="Times New Roman"/>
          <w:lang w:val="en-GB"/>
        </w:rPr>
        <w:t xml:space="preserve">more flexible forwarding. When BH RLF has occurred, for instance, </w:t>
      </w:r>
      <w:r w:rsidR="00CC341E">
        <w:rPr>
          <w:rFonts w:ascii="Times New Roman" w:hAnsi="Times New Roman"/>
          <w:lang w:val="en-GB"/>
        </w:rPr>
        <w:t xml:space="preserve">it may be beneficial if an alternative path via </w:t>
      </w:r>
      <w:r w:rsidR="0077700C">
        <w:rPr>
          <w:rFonts w:ascii="Times New Roman" w:hAnsi="Times New Roman"/>
          <w:lang w:val="en-GB"/>
        </w:rPr>
        <w:t xml:space="preserve">a </w:t>
      </w:r>
      <w:r w:rsidR="00CC341E">
        <w:rPr>
          <w:rFonts w:ascii="Times New Roman" w:hAnsi="Times New Roman"/>
          <w:lang w:val="en-GB"/>
        </w:rPr>
        <w:t xml:space="preserve">child or descendant node </w:t>
      </w:r>
      <w:r w:rsidR="0077700C">
        <w:rPr>
          <w:rFonts w:ascii="Times New Roman" w:hAnsi="Times New Roman"/>
          <w:lang w:val="en-GB"/>
        </w:rPr>
        <w:t>can</w:t>
      </w:r>
      <w:r w:rsidR="00CC341E">
        <w:rPr>
          <w:rFonts w:ascii="Times New Roman" w:hAnsi="Times New Roman"/>
          <w:lang w:val="en-GB"/>
        </w:rPr>
        <w:t xml:space="preserve"> be utilized to exchange control-plane traffic with the IAB-donor-CU </w:t>
      </w:r>
      <w:r>
        <w:rPr>
          <w:rFonts w:ascii="Times New Roman" w:hAnsi="Times New Roman"/>
          <w:lang w:val="en-GB"/>
        </w:rPr>
        <w:t>(Figure 3).</w:t>
      </w:r>
      <w:r w:rsidR="00CC341E">
        <w:rPr>
          <w:rFonts w:ascii="Times New Roman" w:hAnsi="Times New Roman"/>
          <w:lang w:val="en-GB"/>
        </w:rPr>
        <w:t xml:space="preserve"> This would allow the IAB-donor-CU to </w:t>
      </w:r>
      <w:r w:rsidR="00F53DEA">
        <w:rPr>
          <w:rFonts w:ascii="Times New Roman" w:hAnsi="Times New Roman"/>
          <w:lang w:val="en-GB"/>
        </w:rPr>
        <w:t>reconfigure the topology and avoid autonomous RLF recovery procedures.</w:t>
      </w:r>
      <w:r w:rsidR="009531B5">
        <w:rPr>
          <w:rFonts w:ascii="Times New Roman" w:hAnsi="Times New Roman"/>
          <w:lang w:val="en-GB"/>
        </w:rPr>
        <w:t xml:space="preserve"> </w:t>
      </w:r>
      <w:r w:rsidR="00F53DEA">
        <w:rPr>
          <w:rFonts w:ascii="Times New Roman" w:hAnsi="Times New Roman"/>
          <w:lang w:val="en-GB"/>
        </w:rPr>
        <w:t>For</w:t>
      </w:r>
      <w:r>
        <w:rPr>
          <w:rFonts w:ascii="Times New Roman" w:hAnsi="Times New Roman"/>
          <w:lang w:val="en-GB"/>
        </w:rPr>
        <w:t xml:space="preserve"> user</w:t>
      </w:r>
      <w:r w:rsidR="0077700C">
        <w:rPr>
          <w:rFonts w:ascii="Times New Roman" w:hAnsi="Times New Roman"/>
          <w:lang w:val="en-GB"/>
        </w:rPr>
        <w:t>-</w:t>
      </w:r>
      <w:r>
        <w:rPr>
          <w:rFonts w:ascii="Times New Roman" w:hAnsi="Times New Roman"/>
          <w:lang w:val="en-GB"/>
        </w:rPr>
        <w:t>plane traffic</w:t>
      </w:r>
      <w:r w:rsidR="00F53DEA">
        <w:rPr>
          <w:rFonts w:ascii="Times New Roman" w:hAnsi="Times New Roman"/>
          <w:lang w:val="en-GB"/>
        </w:rPr>
        <w:t>, routing via descendant nodes may be less beneficial.</w:t>
      </w:r>
    </w:p>
    <w:p w:rsidR="008825E4" w:rsidRDefault="008825E4" w:rsidP="009F575E">
      <w:pPr>
        <w:ind w:left="14"/>
        <w:jc w:val="left"/>
        <w:rPr>
          <w:rFonts w:ascii="Times New Roman" w:hAnsi="Times New Roman"/>
          <w:lang w:val="en-GB"/>
        </w:rPr>
      </w:pPr>
      <w:r>
        <w:rPr>
          <w:rFonts w:ascii="Times New Roman" w:hAnsi="Times New Roman"/>
          <w:lang w:val="en-GB"/>
        </w:rPr>
        <w:t xml:space="preserve">The </w:t>
      </w:r>
      <w:r w:rsidR="00F53DEA">
        <w:rPr>
          <w:rFonts w:ascii="Times New Roman" w:hAnsi="Times New Roman"/>
          <w:lang w:val="en-GB"/>
        </w:rPr>
        <w:t xml:space="preserve">following </w:t>
      </w:r>
      <w:r>
        <w:rPr>
          <w:rFonts w:ascii="Times New Roman" w:hAnsi="Times New Roman"/>
          <w:lang w:val="en-GB"/>
        </w:rPr>
        <w:t xml:space="preserve">specification effort </w:t>
      </w:r>
      <w:r w:rsidR="00F53DEA">
        <w:rPr>
          <w:rFonts w:ascii="Times New Roman" w:hAnsi="Times New Roman"/>
          <w:lang w:val="en-GB"/>
        </w:rPr>
        <w:t>is expected</w:t>
      </w:r>
      <w:r>
        <w:rPr>
          <w:rFonts w:ascii="Times New Roman" w:hAnsi="Times New Roman"/>
          <w:lang w:val="en-GB"/>
        </w:rPr>
        <w:t>:</w:t>
      </w:r>
    </w:p>
    <w:p w:rsidR="008825E4" w:rsidRDefault="008825E4" w:rsidP="008825E4">
      <w:pPr>
        <w:numPr>
          <w:ilvl w:val="0"/>
          <w:numId w:val="42"/>
        </w:numPr>
        <w:jc w:val="left"/>
        <w:rPr>
          <w:rFonts w:ascii="Times New Roman" w:hAnsi="Times New Roman"/>
          <w:lang w:val="en-GB"/>
        </w:rPr>
      </w:pPr>
      <w:r>
        <w:rPr>
          <w:rFonts w:ascii="Times New Roman" w:hAnsi="Times New Roman"/>
          <w:lang w:val="en-GB"/>
        </w:rPr>
        <w:t xml:space="preserve"> </w:t>
      </w:r>
      <w:r w:rsidR="000A00B2">
        <w:rPr>
          <w:rFonts w:ascii="Times New Roman" w:hAnsi="Times New Roman"/>
          <w:lang w:val="en-GB"/>
        </w:rPr>
        <w:t>BAP</w:t>
      </w:r>
      <w:r w:rsidR="00F53DEA">
        <w:rPr>
          <w:rFonts w:ascii="Times New Roman" w:hAnsi="Times New Roman"/>
          <w:lang w:val="en-GB"/>
        </w:rPr>
        <w:t>-</w:t>
      </w:r>
      <w:r w:rsidR="000A00B2">
        <w:rPr>
          <w:rFonts w:ascii="Times New Roman" w:hAnsi="Times New Roman"/>
          <w:lang w:val="en-GB"/>
        </w:rPr>
        <w:t>layer routing and BH RLC channel</w:t>
      </w:r>
      <w:r w:rsidR="00F53DEA">
        <w:rPr>
          <w:rFonts w:ascii="Times New Roman" w:hAnsi="Times New Roman"/>
          <w:lang w:val="en-GB"/>
        </w:rPr>
        <w:t xml:space="preserve"> mapping</w:t>
      </w:r>
      <w:r w:rsidR="000A00B2">
        <w:rPr>
          <w:rFonts w:ascii="Times New Roman" w:hAnsi="Times New Roman"/>
          <w:lang w:val="en-GB"/>
        </w:rPr>
        <w:t xml:space="preserve"> </w:t>
      </w:r>
      <w:r w:rsidR="00F53DEA">
        <w:rPr>
          <w:rFonts w:ascii="Times New Roman" w:hAnsi="Times New Roman"/>
          <w:lang w:val="en-GB"/>
        </w:rPr>
        <w:t xml:space="preserve">must be transparent to the hierarchy imposed by the underlying topology. This </w:t>
      </w:r>
      <w:r w:rsidR="00D256F3">
        <w:rPr>
          <w:rFonts w:ascii="Times New Roman" w:hAnsi="Times New Roman"/>
          <w:lang w:val="en-GB"/>
        </w:rPr>
        <w:t xml:space="preserve">is </w:t>
      </w:r>
      <w:r w:rsidR="00F53DEA">
        <w:rPr>
          <w:rFonts w:ascii="Times New Roman" w:hAnsi="Times New Roman"/>
          <w:lang w:val="en-GB"/>
        </w:rPr>
        <w:t xml:space="preserve">already </w:t>
      </w:r>
      <w:r w:rsidR="00D256F3">
        <w:rPr>
          <w:rFonts w:ascii="Times New Roman" w:hAnsi="Times New Roman"/>
          <w:lang w:val="en-GB"/>
        </w:rPr>
        <w:t>supported by</w:t>
      </w:r>
      <w:r w:rsidR="00F53DEA">
        <w:rPr>
          <w:rFonts w:ascii="Times New Roman" w:hAnsi="Times New Roman"/>
          <w:lang w:val="en-GB"/>
        </w:rPr>
        <w:t xml:space="preserve"> </w:t>
      </w:r>
      <w:r w:rsidR="00D256F3">
        <w:rPr>
          <w:rFonts w:ascii="Times New Roman" w:hAnsi="Times New Roman"/>
          <w:lang w:val="en-GB"/>
        </w:rPr>
        <w:t xml:space="preserve">Rel-16 </w:t>
      </w:r>
      <w:r w:rsidR="00F53DEA">
        <w:rPr>
          <w:rFonts w:ascii="Times New Roman" w:hAnsi="Times New Roman"/>
          <w:lang w:val="en-GB"/>
        </w:rPr>
        <w:t>F1AP.</w:t>
      </w:r>
      <w:r w:rsidR="000A00B2">
        <w:rPr>
          <w:rFonts w:ascii="Times New Roman" w:hAnsi="Times New Roman"/>
          <w:lang w:val="en-GB"/>
        </w:rPr>
        <w:t xml:space="preserve"> Some extension is necessary to the routing description in TS 38.340.</w:t>
      </w:r>
    </w:p>
    <w:p w:rsidR="000A00B2" w:rsidRDefault="000A00B2" w:rsidP="008825E4">
      <w:pPr>
        <w:numPr>
          <w:ilvl w:val="0"/>
          <w:numId w:val="42"/>
        </w:numPr>
        <w:jc w:val="left"/>
        <w:rPr>
          <w:rFonts w:ascii="Times New Roman" w:hAnsi="Times New Roman"/>
          <w:lang w:val="en-GB"/>
        </w:rPr>
      </w:pPr>
      <w:r>
        <w:rPr>
          <w:rFonts w:ascii="Times New Roman" w:hAnsi="Times New Roman"/>
          <w:lang w:val="en-GB"/>
        </w:rPr>
        <w:t xml:space="preserve"> Mapping from upper layers to L2 on the access IAB-node must allow </w:t>
      </w:r>
      <w:r w:rsidR="000E5526">
        <w:rPr>
          <w:rFonts w:ascii="Times New Roman" w:hAnsi="Times New Roman"/>
          <w:lang w:val="en-GB"/>
        </w:rPr>
        <w:t xml:space="preserve">for downstream egress. </w:t>
      </w:r>
      <w:r>
        <w:rPr>
          <w:rFonts w:ascii="Times New Roman" w:hAnsi="Times New Roman"/>
          <w:lang w:val="en-GB"/>
        </w:rPr>
        <w:t xml:space="preserve">This is already supported by Rel-16 F1AP. Some minor rewording might be </w:t>
      </w:r>
      <w:r w:rsidR="00D256F3">
        <w:rPr>
          <w:rFonts w:ascii="Times New Roman" w:hAnsi="Times New Roman"/>
          <w:lang w:val="en-GB"/>
        </w:rPr>
        <w:t>necessary in</w:t>
      </w:r>
      <w:r>
        <w:rPr>
          <w:rFonts w:ascii="Times New Roman" w:hAnsi="Times New Roman"/>
          <w:lang w:val="en-GB"/>
        </w:rPr>
        <w:t xml:space="preserve"> TS 38.340.</w:t>
      </w:r>
    </w:p>
    <w:p w:rsidR="0077700C" w:rsidRDefault="00223DBC" w:rsidP="00E6733A">
      <w:pPr>
        <w:numPr>
          <w:ilvl w:val="0"/>
          <w:numId w:val="42"/>
        </w:numPr>
        <w:jc w:val="left"/>
        <w:rPr>
          <w:rFonts w:ascii="Times New Roman" w:hAnsi="Times New Roman"/>
          <w:lang w:val="en-GB"/>
        </w:rPr>
      </w:pPr>
      <w:r w:rsidRPr="00D256F3">
        <w:rPr>
          <w:rFonts w:ascii="Times New Roman" w:hAnsi="Times New Roman"/>
          <w:lang w:val="en-GB"/>
        </w:rPr>
        <w:t xml:space="preserve"> </w:t>
      </w:r>
      <w:r w:rsidR="002E4BE2" w:rsidRPr="00D256F3">
        <w:rPr>
          <w:rFonts w:ascii="Times New Roman" w:hAnsi="Times New Roman"/>
          <w:lang w:val="en-GB"/>
        </w:rPr>
        <w:t xml:space="preserve">Avoidance of routing loops: For centrally configured routes (i.e. using BAP address and BAP path ID) routing loops will not occur. </w:t>
      </w:r>
      <w:r w:rsidR="00D256F3">
        <w:rPr>
          <w:rFonts w:ascii="Times New Roman" w:hAnsi="Times New Roman"/>
          <w:lang w:val="en-GB"/>
        </w:rPr>
        <w:t>Further scrutiny should be applied</w:t>
      </w:r>
      <w:r w:rsidR="002E4BE2" w:rsidRPr="00D256F3">
        <w:rPr>
          <w:rFonts w:ascii="Times New Roman" w:hAnsi="Times New Roman"/>
          <w:lang w:val="en-GB"/>
        </w:rPr>
        <w:t xml:space="preserve"> to guarantee </w:t>
      </w:r>
      <w:r w:rsidR="00D256F3">
        <w:rPr>
          <w:rFonts w:ascii="Times New Roman" w:hAnsi="Times New Roman"/>
          <w:lang w:val="en-GB"/>
        </w:rPr>
        <w:t>loop-free routing</w:t>
      </w:r>
      <w:r w:rsidR="002E4BE2" w:rsidRPr="00D256F3">
        <w:rPr>
          <w:rFonts w:ascii="Times New Roman" w:hAnsi="Times New Roman"/>
          <w:lang w:val="en-GB"/>
        </w:rPr>
        <w:t xml:space="preserve"> in case of local rerouting.</w:t>
      </w:r>
      <w:r w:rsidR="00D256F3">
        <w:rPr>
          <w:rFonts w:ascii="Times New Roman" w:hAnsi="Times New Roman"/>
          <w:lang w:val="en-GB"/>
        </w:rPr>
        <w:t xml:space="preserve"> </w:t>
      </w:r>
    </w:p>
    <w:p w:rsidR="002E4BE2" w:rsidRPr="00D256F3" w:rsidRDefault="0077700C" w:rsidP="0077700C">
      <w:pPr>
        <w:ind w:left="28"/>
        <w:jc w:val="left"/>
        <w:rPr>
          <w:rFonts w:ascii="Times New Roman" w:hAnsi="Times New Roman"/>
          <w:lang w:val="en-GB"/>
        </w:rPr>
      </w:pPr>
      <w:r w:rsidRPr="00506AB5">
        <w:rPr>
          <w:rFonts w:ascii="Times New Roman" w:hAnsi="Times New Roman"/>
          <w:lang w:val="en-GB"/>
        </w:rPr>
        <w:t>The overall specification effort is expected to be small.</w:t>
      </w:r>
      <w:r>
        <w:rPr>
          <w:rFonts w:ascii="Times New Roman" w:hAnsi="Times New Roman"/>
          <w:lang w:val="en-GB"/>
        </w:rPr>
        <w:t xml:space="preserve"> Since further scrutiny is necessary on the avoidance of potential routing loops, </w:t>
      </w:r>
      <w:r w:rsidR="00D256F3">
        <w:rPr>
          <w:rFonts w:ascii="Times New Roman" w:hAnsi="Times New Roman"/>
          <w:lang w:val="en-GB"/>
        </w:rPr>
        <w:t xml:space="preserve">transport via descendant nodes should </w:t>
      </w:r>
      <w:r>
        <w:rPr>
          <w:rFonts w:ascii="Times New Roman" w:hAnsi="Times New Roman"/>
          <w:lang w:val="en-GB"/>
        </w:rPr>
        <w:t xml:space="preserve">initially </w:t>
      </w:r>
      <w:r w:rsidR="00D256F3">
        <w:rPr>
          <w:rFonts w:ascii="Times New Roman" w:hAnsi="Times New Roman"/>
          <w:lang w:val="en-GB"/>
        </w:rPr>
        <w:t>remain a working assumption</w:t>
      </w:r>
      <w:r w:rsidR="002E4BE2" w:rsidRPr="00D256F3">
        <w:rPr>
          <w:rFonts w:ascii="Times New Roman" w:hAnsi="Times New Roman"/>
          <w:lang w:val="en-GB"/>
        </w:rPr>
        <w:t>.</w:t>
      </w:r>
      <w:r w:rsidR="00D256F3">
        <w:rPr>
          <w:rFonts w:ascii="Times New Roman" w:hAnsi="Times New Roman"/>
          <w:lang w:val="en-GB"/>
        </w:rPr>
        <w:t xml:space="preserve"> </w:t>
      </w:r>
    </w:p>
    <w:p w:rsidR="009F575E" w:rsidRPr="00506AB5" w:rsidRDefault="009F575E" w:rsidP="009F575E">
      <w:pPr>
        <w:ind w:left="14"/>
        <w:jc w:val="left"/>
        <w:rPr>
          <w:rFonts w:ascii="Times New Roman" w:hAnsi="Times New Roman"/>
          <w:b/>
          <w:bCs/>
          <w:lang w:val="en-GB"/>
        </w:rPr>
      </w:pPr>
      <w:r w:rsidRPr="00506AB5">
        <w:rPr>
          <w:rFonts w:ascii="Times New Roman" w:hAnsi="Times New Roman"/>
          <w:b/>
          <w:bCs/>
          <w:lang w:val="en-GB"/>
        </w:rPr>
        <w:t>Proposal 3:</w:t>
      </w:r>
      <w:r w:rsidR="00CB2560" w:rsidRPr="00506AB5">
        <w:rPr>
          <w:rFonts w:ascii="Times New Roman" w:hAnsi="Times New Roman"/>
          <w:b/>
          <w:bCs/>
          <w:lang w:val="en-GB"/>
        </w:rPr>
        <w:t xml:space="preserve"> </w:t>
      </w:r>
      <w:r w:rsidR="00D256F3">
        <w:rPr>
          <w:rFonts w:ascii="Times New Roman" w:hAnsi="Times New Roman"/>
          <w:b/>
          <w:bCs/>
          <w:lang w:val="en-GB"/>
        </w:rPr>
        <w:t xml:space="preserve">WA: </w:t>
      </w:r>
      <w:r w:rsidR="00CB2560" w:rsidRPr="00506AB5">
        <w:rPr>
          <w:rFonts w:ascii="Times New Roman" w:hAnsi="Times New Roman"/>
          <w:b/>
          <w:bCs/>
          <w:lang w:val="en-GB"/>
        </w:rPr>
        <w:t xml:space="preserve">BAP to support transport of </w:t>
      </w:r>
      <w:r w:rsidR="008F2200" w:rsidRPr="00506AB5">
        <w:rPr>
          <w:rFonts w:ascii="Times New Roman" w:hAnsi="Times New Roman"/>
          <w:b/>
          <w:bCs/>
          <w:lang w:val="en-GB"/>
        </w:rPr>
        <w:t xml:space="preserve">the </w:t>
      </w:r>
      <w:r w:rsidR="00CB2560" w:rsidRPr="00506AB5">
        <w:rPr>
          <w:rFonts w:ascii="Times New Roman" w:hAnsi="Times New Roman"/>
          <w:b/>
          <w:bCs/>
          <w:lang w:val="en-GB"/>
        </w:rPr>
        <w:t xml:space="preserve">IAB-node’s F1-C traffic via </w:t>
      </w:r>
      <w:r w:rsidR="008F2200" w:rsidRPr="00506AB5">
        <w:rPr>
          <w:rFonts w:ascii="Times New Roman" w:hAnsi="Times New Roman"/>
          <w:b/>
          <w:bCs/>
          <w:lang w:val="en-GB"/>
        </w:rPr>
        <w:t xml:space="preserve">its </w:t>
      </w:r>
      <w:r w:rsidR="00CB2560" w:rsidRPr="00506AB5">
        <w:rPr>
          <w:rFonts w:ascii="Times New Roman" w:hAnsi="Times New Roman"/>
          <w:b/>
          <w:bCs/>
          <w:lang w:val="en-GB"/>
        </w:rPr>
        <w:t>descendant nodes.</w:t>
      </w:r>
    </w:p>
    <w:p w:rsidR="00815AF9" w:rsidRDefault="00C74CBD" w:rsidP="00815AF9">
      <w:pPr>
        <w:pStyle w:val="Heading2"/>
      </w:pPr>
      <w:r>
        <w:t>Inter</w:t>
      </w:r>
      <w:r w:rsidR="00815AF9">
        <w:t xml:space="preserve">-donor </w:t>
      </w:r>
      <w:r w:rsidR="00AD2F85">
        <w:t>BH</w:t>
      </w:r>
      <w:r>
        <w:t xml:space="preserve"> </w:t>
      </w:r>
      <w:r w:rsidR="00815AF9">
        <w:t>redundancy</w:t>
      </w:r>
    </w:p>
    <w:p w:rsidR="00941BA9" w:rsidRDefault="006C7637" w:rsidP="00941BA9">
      <w:pPr>
        <w:ind w:left="14"/>
        <w:jc w:val="left"/>
        <w:rPr>
          <w:rFonts w:ascii="Times New Roman" w:hAnsi="Times New Roman"/>
          <w:lang w:val="en-GB"/>
        </w:rPr>
      </w:pPr>
      <w:r>
        <w:rPr>
          <w:rFonts w:ascii="Times New Roman" w:hAnsi="Times New Roman"/>
          <w:lang w:val="en-GB"/>
        </w:rPr>
        <w:t xml:space="preserve">The </w:t>
      </w:r>
      <w:r w:rsidR="00AD2F85">
        <w:rPr>
          <w:rFonts w:ascii="Times New Roman" w:hAnsi="Times New Roman"/>
          <w:lang w:val="en-GB"/>
        </w:rPr>
        <w:t>following benefits</w:t>
      </w:r>
      <w:r>
        <w:rPr>
          <w:rFonts w:ascii="Times New Roman" w:hAnsi="Times New Roman"/>
          <w:lang w:val="en-GB"/>
        </w:rPr>
        <w:t xml:space="preserve"> </w:t>
      </w:r>
      <w:r w:rsidR="00AD2F85">
        <w:rPr>
          <w:rFonts w:ascii="Times New Roman" w:hAnsi="Times New Roman"/>
          <w:lang w:val="en-GB"/>
        </w:rPr>
        <w:t xml:space="preserve">can be expected </w:t>
      </w:r>
      <w:r w:rsidR="004B1AC7">
        <w:rPr>
          <w:rFonts w:ascii="Times New Roman" w:hAnsi="Times New Roman"/>
          <w:lang w:val="en-GB"/>
        </w:rPr>
        <w:t>from</w:t>
      </w:r>
      <w:r>
        <w:rPr>
          <w:rFonts w:ascii="Times New Roman" w:hAnsi="Times New Roman"/>
          <w:lang w:val="en-GB"/>
        </w:rPr>
        <w:t xml:space="preserve"> inter-donor </w:t>
      </w:r>
      <w:r w:rsidR="00AD2F85">
        <w:rPr>
          <w:rFonts w:ascii="Times New Roman" w:hAnsi="Times New Roman"/>
          <w:lang w:val="en-GB"/>
        </w:rPr>
        <w:t>BH</w:t>
      </w:r>
      <w:r w:rsidR="00C82F7D">
        <w:rPr>
          <w:rFonts w:ascii="Times New Roman" w:hAnsi="Times New Roman"/>
          <w:lang w:val="en-GB"/>
        </w:rPr>
        <w:t xml:space="preserve"> </w:t>
      </w:r>
      <w:r>
        <w:rPr>
          <w:rFonts w:ascii="Times New Roman" w:hAnsi="Times New Roman"/>
          <w:lang w:val="en-GB"/>
        </w:rPr>
        <w:t>redundancy:</w:t>
      </w:r>
    </w:p>
    <w:p w:rsidR="006C7637" w:rsidRDefault="006C7637" w:rsidP="00F13452">
      <w:pPr>
        <w:numPr>
          <w:ilvl w:val="0"/>
          <w:numId w:val="46"/>
        </w:numPr>
        <w:jc w:val="left"/>
        <w:rPr>
          <w:rFonts w:ascii="Times New Roman" w:hAnsi="Times New Roman"/>
          <w:lang w:val="en-GB"/>
        </w:rPr>
      </w:pPr>
      <w:r>
        <w:rPr>
          <w:rFonts w:ascii="Times New Roman" w:hAnsi="Times New Roman"/>
          <w:lang w:val="en-GB"/>
        </w:rPr>
        <w:t xml:space="preserve">It provides </w:t>
      </w:r>
      <w:r w:rsidR="00F13452">
        <w:rPr>
          <w:rFonts w:ascii="Times New Roman" w:hAnsi="Times New Roman"/>
          <w:lang w:val="en-GB"/>
        </w:rPr>
        <w:t xml:space="preserve">enhanced </w:t>
      </w:r>
      <w:r>
        <w:rPr>
          <w:rFonts w:ascii="Times New Roman" w:hAnsi="Times New Roman"/>
          <w:lang w:val="en-GB"/>
        </w:rPr>
        <w:t xml:space="preserve">robustness </w:t>
      </w:r>
      <w:r w:rsidR="00F13452">
        <w:rPr>
          <w:rFonts w:ascii="Times New Roman" w:hAnsi="Times New Roman"/>
          <w:lang w:val="en-GB"/>
        </w:rPr>
        <w:t>for control</w:t>
      </w:r>
      <w:r w:rsidR="008D5642">
        <w:rPr>
          <w:rFonts w:ascii="Times New Roman" w:hAnsi="Times New Roman"/>
          <w:lang w:val="en-GB"/>
        </w:rPr>
        <w:t>-</w:t>
      </w:r>
      <w:r w:rsidR="00F13452">
        <w:rPr>
          <w:rFonts w:ascii="Times New Roman" w:hAnsi="Times New Roman"/>
          <w:lang w:val="en-GB"/>
        </w:rPr>
        <w:t>plane</w:t>
      </w:r>
      <w:r w:rsidR="008D5642">
        <w:rPr>
          <w:rFonts w:ascii="Times New Roman" w:hAnsi="Times New Roman"/>
          <w:lang w:val="en-GB"/>
        </w:rPr>
        <w:t xml:space="preserve"> traffic</w:t>
      </w:r>
    </w:p>
    <w:p w:rsidR="00831BD0" w:rsidRDefault="00831BD0" w:rsidP="00831BD0">
      <w:pPr>
        <w:numPr>
          <w:ilvl w:val="0"/>
          <w:numId w:val="46"/>
        </w:numPr>
        <w:jc w:val="left"/>
        <w:rPr>
          <w:rFonts w:ascii="Times New Roman" w:hAnsi="Times New Roman"/>
          <w:lang w:val="en-GB"/>
        </w:rPr>
      </w:pPr>
      <w:r>
        <w:rPr>
          <w:rFonts w:ascii="Times New Roman" w:hAnsi="Times New Roman"/>
          <w:lang w:val="en-GB"/>
        </w:rPr>
        <w:t>It allows load balancing between IAB-donor-CUs.</w:t>
      </w:r>
    </w:p>
    <w:p w:rsidR="00AD2F85" w:rsidRDefault="00AD2F85" w:rsidP="00F13452">
      <w:pPr>
        <w:numPr>
          <w:ilvl w:val="0"/>
          <w:numId w:val="46"/>
        </w:numPr>
        <w:jc w:val="left"/>
        <w:rPr>
          <w:rFonts w:ascii="Times New Roman" w:hAnsi="Times New Roman"/>
          <w:lang w:val="en-GB"/>
        </w:rPr>
      </w:pPr>
      <w:r>
        <w:rPr>
          <w:rFonts w:ascii="Times New Roman" w:hAnsi="Times New Roman"/>
          <w:lang w:val="en-GB"/>
        </w:rPr>
        <w:t xml:space="preserve">It </w:t>
      </w:r>
      <w:r w:rsidR="00492647">
        <w:rPr>
          <w:rFonts w:ascii="Times New Roman" w:hAnsi="Times New Roman"/>
          <w:lang w:val="en-GB"/>
        </w:rPr>
        <w:t>facilitates</w:t>
      </w:r>
      <w:r w:rsidR="00A3007C">
        <w:rPr>
          <w:rFonts w:ascii="Times New Roman" w:hAnsi="Times New Roman"/>
          <w:lang w:val="en-GB"/>
        </w:rPr>
        <w:t xml:space="preserve"> </w:t>
      </w:r>
      <w:r w:rsidR="00920211">
        <w:rPr>
          <w:rFonts w:ascii="Times New Roman" w:hAnsi="Times New Roman"/>
          <w:lang w:val="en-GB"/>
        </w:rPr>
        <w:t xml:space="preserve">inter-donor </w:t>
      </w:r>
      <w:r w:rsidR="003D3C17">
        <w:rPr>
          <w:rFonts w:ascii="Times New Roman" w:hAnsi="Times New Roman"/>
          <w:lang w:val="en-GB"/>
        </w:rPr>
        <w:t>IAB-node migration with</w:t>
      </w:r>
      <w:r>
        <w:rPr>
          <w:rFonts w:ascii="Times New Roman" w:hAnsi="Times New Roman"/>
          <w:lang w:val="en-GB"/>
        </w:rPr>
        <w:t xml:space="preserve"> reduce</w:t>
      </w:r>
      <w:r w:rsidR="003D3C17">
        <w:rPr>
          <w:rFonts w:ascii="Times New Roman" w:hAnsi="Times New Roman"/>
          <w:lang w:val="en-GB"/>
        </w:rPr>
        <w:t>d</w:t>
      </w:r>
      <w:r>
        <w:rPr>
          <w:rFonts w:ascii="Times New Roman" w:hAnsi="Times New Roman"/>
          <w:lang w:val="en-GB"/>
        </w:rPr>
        <w:t xml:space="preserve"> packet loss</w:t>
      </w:r>
      <w:r w:rsidR="003D3C17">
        <w:rPr>
          <w:rFonts w:ascii="Times New Roman" w:hAnsi="Times New Roman"/>
          <w:lang w:val="en-GB"/>
        </w:rPr>
        <w:t xml:space="preserve"> and interruption time</w:t>
      </w:r>
      <w:r>
        <w:rPr>
          <w:rFonts w:ascii="Times New Roman" w:hAnsi="Times New Roman"/>
          <w:lang w:val="en-GB"/>
        </w:rPr>
        <w:t xml:space="preserve"> </w:t>
      </w:r>
    </w:p>
    <w:p w:rsidR="003D3C17" w:rsidRDefault="003D3C17" w:rsidP="006116EF">
      <w:pPr>
        <w:ind w:left="14"/>
        <w:jc w:val="left"/>
        <w:rPr>
          <w:rFonts w:ascii="Times New Roman" w:hAnsi="Times New Roman"/>
          <w:lang w:val="en-GB"/>
        </w:rPr>
      </w:pPr>
      <w:r>
        <w:rPr>
          <w:rFonts w:ascii="Times New Roman" w:hAnsi="Times New Roman"/>
          <w:lang w:val="en-GB"/>
        </w:rPr>
        <w:t xml:space="preserve">These </w:t>
      </w:r>
      <w:r w:rsidR="00CE4FBF">
        <w:rPr>
          <w:rFonts w:ascii="Times New Roman" w:hAnsi="Times New Roman"/>
          <w:lang w:val="en-GB"/>
        </w:rPr>
        <w:t>expectations</w:t>
      </w:r>
      <w:r>
        <w:rPr>
          <w:rFonts w:ascii="Times New Roman" w:hAnsi="Times New Roman"/>
          <w:lang w:val="en-GB"/>
        </w:rPr>
        <w:t xml:space="preserve"> require some scrutiny. </w:t>
      </w:r>
    </w:p>
    <w:p w:rsidR="00F13452" w:rsidRDefault="00920211" w:rsidP="006116EF">
      <w:pPr>
        <w:ind w:left="14"/>
        <w:jc w:val="left"/>
        <w:rPr>
          <w:rFonts w:ascii="Times New Roman" w:hAnsi="Times New Roman"/>
          <w:lang w:val="en-GB"/>
        </w:rPr>
      </w:pPr>
      <w:r>
        <w:rPr>
          <w:rFonts w:ascii="Times New Roman" w:hAnsi="Times New Roman"/>
          <w:lang w:val="en-GB"/>
        </w:rPr>
        <w:t xml:space="preserve">On 1: </w:t>
      </w:r>
      <w:r w:rsidR="00F13452">
        <w:rPr>
          <w:rFonts w:ascii="Times New Roman" w:hAnsi="Times New Roman"/>
          <w:lang w:val="en-GB"/>
        </w:rPr>
        <w:t>Enhance</w:t>
      </w:r>
      <w:r w:rsidR="00B16BEB">
        <w:rPr>
          <w:rFonts w:ascii="Times New Roman" w:hAnsi="Times New Roman"/>
          <w:lang w:val="en-GB"/>
        </w:rPr>
        <w:t>ments to</w:t>
      </w:r>
      <w:r w:rsidR="00F13452">
        <w:rPr>
          <w:rFonts w:ascii="Times New Roman" w:hAnsi="Times New Roman"/>
          <w:lang w:val="en-GB"/>
        </w:rPr>
        <w:t xml:space="preserve"> control</w:t>
      </w:r>
      <w:r w:rsidR="00B16BEB">
        <w:rPr>
          <w:rFonts w:ascii="Times New Roman" w:hAnsi="Times New Roman"/>
          <w:lang w:val="en-GB"/>
        </w:rPr>
        <w:t>-</w:t>
      </w:r>
      <w:r w:rsidR="00F13452">
        <w:rPr>
          <w:rFonts w:ascii="Times New Roman" w:hAnsi="Times New Roman"/>
          <w:lang w:val="en-GB"/>
        </w:rPr>
        <w:t>plane robustness can also be achieved via CP/UP-</w:t>
      </w:r>
      <w:r w:rsidR="00C82F7D">
        <w:rPr>
          <w:rFonts w:ascii="Times New Roman" w:hAnsi="Times New Roman"/>
          <w:lang w:val="en-GB"/>
        </w:rPr>
        <w:t>separated</w:t>
      </w:r>
      <w:r w:rsidR="00F13452">
        <w:rPr>
          <w:rFonts w:ascii="Times New Roman" w:hAnsi="Times New Roman"/>
          <w:lang w:val="en-GB"/>
        </w:rPr>
        <w:t xml:space="preserve"> </w:t>
      </w:r>
      <w:r w:rsidR="00C82F7D">
        <w:rPr>
          <w:rFonts w:ascii="Times New Roman" w:hAnsi="Times New Roman"/>
          <w:lang w:val="en-GB"/>
        </w:rPr>
        <w:t xml:space="preserve">transport </w:t>
      </w:r>
      <w:r w:rsidR="00B16BEB">
        <w:rPr>
          <w:rFonts w:ascii="Times New Roman" w:hAnsi="Times New Roman"/>
          <w:lang w:val="en-GB"/>
        </w:rPr>
        <w:t xml:space="preserve">as </w:t>
      </w:r>
      <w:r w:rsidR="00F13452">
        <w:rPr>
          <w:rFonts w:ascii="Times New Roman" w:hAnsi="Times New Roman"/>
          <w:lang w:val="en-GB"/>
        </w:rPr>
        <w:t xml:space="preserve">discussed in </w:t>
      </w:r>
      <w:r w:rsidR="00DE1E6D">
        <w:rPr>
          <w:rFonts w:ascii="Times New Roman" w:hAnsi="Times New Roman"/>
          <w:lang w:val="en-GB"/>
        </w:rPr>
        <w:t>sub-</w:t>
      </w:r>
      <w:r w:rsidR="00F13452">
        <w:rPr>
          <w:rFonts w:ascii="Times New Roman" w:hAnsi="Times New Roman"/>
          <w:lang w:val="en-GB"/>
        </w:rPr>
        <w:t xml:space="preserve">section 2.1, where the IAB-node connects to two gNBs but only one of them </w:t>
      </w:r>
      <w:r w:rsidR="00C82F7D">
        <w:rPr>
          <w:rFonts w:ascii="Times New Roman" w:hAnsi="Times New Roman"/>
          <w:lang w:val="en-GB"/>
        </w:rPr>
        <w:t xml:space="preserve">has </w:t>
      </w:r>
      <w:r w:rsidR="00E254C0">
        <w:rPr>
          <w:rFonts w:ascii="Times New Roman" w:hAnsi="Times New Roman"/>
          <w:lang w:val="en-GB"/>
        </w:rPr>
        <w:t xml:space="preserve">to have </w:t>
      </w:r>
      <w:r w:rsidR="00F13452">
        <w:rPr>
          <w:rFonts w:ascii="Times New Roman" w:hAnsi="Times New Roman"/>
          <w:lang w:val="en-GB"/>
        </w:rPr>
        <w:t xml:space="preserve">IAB-donor functionality. </w:t>
      </w:r>
    </w:p>
    <w:p w:rsidR="00920211" w:rsidRDefault="00920211" w:rsidP="006116EF">
      <w:pPr>
        <w:ind w:left="14"/>
        <w:jc w:val="left"/>
        <w:rPr>
          <w:rFonts w:ascii="Times New Roman" w:hAnsi="Times New Roman"/>
          <w:lang w:val="en-GB"/>
        </w:rPr>
      </w:pPr>
      <w:r>
        <w:rPr>
          <w:rFonts w:ascii="Times New Roman" w:hAnsi="Times New Roman"/>
          <w:lang w:val="en-GB"/>
        </w:rPr>
        <w:t>On 2: For user-plane traffic, l</w:t>
      </w:r>
      <w:r w:rsidR="008E1552">
        <w:rPr>
          <w:rFonts w:ascii="Times New Roman" w:hAnsi="Times New Roman"/>
          <w:lang w:val="en-GB"/>
        </w:rPr>
        <w:t xml:space="preserve">oad balancing </w:t>
      </w:r>
      <w:r>
        <w:rPr>
          <w:rFonts w:ascii="Times New Roman" w:hAnsi="Times New Roman"/>
          <w:lang w:val="en-GB"/>
        </w:rPr>
        <w:t>among</w:t>
      </w:r>
      <w:r w:rsidR="008E1552">
        <w:rPr>
          <w:rFonts w:ascii="Times New Roman" w:hAnsi="Times New Roman"/>
          <w:lang w:val="en-GB"/>
        </w:rPr>
        <w:t xml:space="preserve"> IAB-donor-DU</w:t>
      </w:r>
      <w:r>
        <w:rPr>
          <w:rFonts w:ascii="Times New Roman" w:hAnsi="Times New Roman"/>
          <w:lang w:val="en-GB"/>
        </w:rPr>
        <w:t>s</w:t>
      </w:r>
      <w:r w:rsidR="008E1552">
        <w:rPr>
          <w:rFonts w:ascii="Times New Roman" w:hAnsi="Times New Roman"/>
          <w:lang w:val="en-GB"/>
        </w:rPr>
        <w:t xml:space="preserve"> and IAB-donor</w:t>
      </w:r>
      <w:r>
        <w:rPr>
          <w:rFonts w:ascii="Times New Roman" w:hAnsi="Times New Roman"/>
          <w:lang w:val="en-GB"/>
        </w:rPr>
        <w:t>-</w:t>
      </w:r>
      <w:r w:rsidR="008E1552">
        <w:rPr>
          <w:rFonts w:ascii="Times New Roman" w:hAnsi="Times New Roman"/>
          <w:lang w:val="en-GB"/>
        </w:rPr>
        <w:t>CU-UP</w:t>
      </w:r>
      <w:r>
        <w:rPr>
          <w:rFonts w:ascii="Times New Roman" w:hAnsi="Times New Roman"/>
          <w:lang w:val="en-GB"/>
        </w:rPr>
        <w:t>s is already supported in Rel-16 IAB. For control-plane traffic, load balancing among IAB-donor-CU-CPs can be achieved via inter-donor IAB-node migration</w:t>
      </w:r>
      <w:r w:rsidR="00A3007C">
        <w:rPr>
          <w:rFonts w:ascii="Times New Roman" w:hAnsi="Times New Roman"/>
          <w:lang w:val="en-GB"/>
        </w:rPr>
        <w:t xml:space="preserve"> in absence of inter-donor BH redundancy</w:t>
      </w:r>
      <w:r w:rsidR="008E1552">
        <w:rPr>
          <w:rFonts w:ascii="Times New Roman" w:hAnsi="Times New Roman"/>
          <w:lang w:val="en-GB"/>
        </w:rPr>
        <w:t>.</w:t>
      </w:r>
    </w:p>
    <w:p w:rsidR="00920211" w:rsidRDefault="00920211" w:rsidP="006116EF">
      <w:pPr>
        <w:ind w:left="14"/>
        <w:jc w:val="left"/>
        <w:rPr>
          <w:rFonts w:ascii="Times New Roman" w:hAnsi="Times New Roman"/>
          <w:lang w:val="en-GB"/>
        </w:rPr>
      </w:pPr>
      <w:r>
        <w:rPr>
          <w:rFonts w:ascii="Times New Roman" w:hAnsi="Times New Roman"/>
          <w:lang w:val="en-GB"/>
        </w:rPr>
        <w:t>On 3:</w:t>
      </w:r>
      <w:r w:rsidR="00492647">
        <w:rPr>
          <w:rFonts w:ascii="Times New Roman" w:hAnsi="Times New Roman"/>
          <w:lang w:val="en-GB"/>
        </w:rPr>
        <w:t xml:space="preserve"> </w:t>
      </w:r>
      <w:r w:rsidR="00831BD0">
        <w:rPr>
          <w:rFonts w:ascii="Times New Roman" w:hAnsi="Times New Roman"/>
          <w:lang w:val="en-GB"/>
        </w:rPr>
        <w:t>Potential improvements in packet loss an</w:t>
      </w:r>
      <w:r w:rsidR="00A3007C">
        <w:rPr>
          <w:rFonts w:ascii="Times New Roman" w:hAnsi="Times New Roman"/>
          <w:lang w:val="en-GB"/>
        </w:rPr>
        <w:t>d</w:t>
      </w:r>
      <w:r w:rsidR="00831BD0">
        <w:rPr>
          <w:rFonts w:ascii="Times New Roman" w:hAnsi="Times New Roman"/>
          <w:lang w:val="en-GB"/>
        </w:rPr>
        <w:t xml:space="preserve"> interruption time for inter-donor IAB-node migration need to </w:t>
      </w:r>
      <w:r w:rsidR="00673668">
        <w:rPr>
          <w:rFonts w:ascii="Times New Roman" w:hAnsi="Times New Roman"/>
          <w:lang w:val="en-GB"/>
        </w:rPr>
        <w:t xml:space="preserve">be </w:t>
      </w:r>
      <w:r w:rsidR="00485021">
        <w:rPr>
          <w:rFonts w:ascii="Times New Roman" w:hAnsi="Times New Roman"/>
          <w:lang w:val="en-GB"/>
        </w:rPr>
        <w:t>discussed in the context of other solutions for IAB-node migration.</w:t>
      </w:r>
      <w:r w:rsidR="00831BD0">
        <w:rPr>
          <w:rFonts w:ascii="Times New Roman" w:hAnsi="Times New Roman"/>
          <w:lang w:val="en-GB"/>
        </w:rPr>
        <w:t xml:space="preserve">    </w:t>
      </w:r>
    </w:p>
    <w:p w:rsidR="00920211" w:rsidRPr="00A276B9" w:rsidRDefault="00920211" w:rsidP="00920211">
      <w:pPr>
        <w:ind w:left="14"/>
        <w:jc w:val="left"/>
        <w:rPr>
          <w:rFonts w:ascii="Times New Roman" w:hAnsi="Times New Roman"/>
          <w:b/>
          <w:bCs/>
          <w:lang w:val="en-GB"/>
        </w:rPr>
      </w:pPr>
      <w:r w:rsidRPr="00A276B9">
        <w:rPr>
          <w:rFonts w:ascii="Times New Roman" w:hAnsi="Times New Roman"/>
          <w:b/>
          <w:bCs/>
          <w:lang w:val="en-GB"/>
        </w:rPr>
        <w:t xml:space="preserve">Observation 1: </w:t>
      </w:r>
      <w:r w:rsidR="00485021">
        <w:rPr>
          <w:rFonts w:ascii="Times New Roman" w:hAnsi="Times New Roman"/>
          <w:b/>
          <w:bCs/>
          <w:lang w:val="en-GB"/>
        </w:rPr>
        <w:t xml:space="preserve">The </w:t>
      </w:r>
      <w:r w:rsidR="00CE4FBF">
        <w:rPr>
          <w:rFonts w:ascii="Times New Roman" w:hAnsi="Times New Roman"/>
          <w:b/>
          <w:bCs/>
          <w:lang w:val="en-GB"/>
        </w:rPr>
        <w:t>only</w:t>
      </w:r>
      <w:r w:rsidR="00485021">
        <w:rPr>
          <w:rFonts w:ascii="Times New Roman" w:hAnsi="Times New Roman"/>
          <w:b/>
          <w:bCs/>
          <w:lang w:val="en-GB"/>
        </w:rPr>
        <w:t xml:space="preserve"> benefit </w:t>
      </w:r>
      <w:r w:rsidR="00CE4FBF">
        <w:rPr>
          <w:rFonts w:ascii="Times New Roman" w:hAnsi="Times New Roman"/>
          <w:b/>
          <w:bCs/>
          <w:lang w:val="en-GB"/>
        </w:rPr>
        <w:t>to be expected from</w:t>
      </w:r>
      <w:r w:rsidR="00485021">
        <w:rPr>
          <w:rFonts w:ascii="Times New Roman" w:hAnsi="Times New Roman"/>
          <w:b/>
          <w:bCs/>
          <w:lang w:val="en-GB"/>
        </w:rPr>
        <w:t xml:space="preserve"> inter-donor </w:t>
      </w:r>
      <w:r w:rsidR="00492647">
        <w:rPr>
          <w:rFonts w:ascii="Times New Roman" w:hAnsi="Times New Roman"/>
          <w:b/>
          <w:bCs/>
          <w:lang w:val="en-GB"/>
        </w:rPr>
        <w:t xml:space="preserve">BH </w:t>
      </w:r>
      <w:r w:rsidR="00485021">
        <w:rPr>
          <w:rFonts w:ascii="Times New Roman" w:hAnsi="Times New Roman"/>
          <w:b/>
          <w:bCs/>
          <w:lang w:val="en-GB"/>
        </w:rPr>
        <w:t xml:space="preserve">redundancy </w:t>
      </w:r>
      <w:r w:rsidR="000672BC">
        <w:rPr>
          <w:rFonts w:ascii="Times New Roman" w:hAnsi="Times New Roman"/>
          <w:b/>
          <w:bCs/>
          <w:lang w:val="en-GB"/>
        </w:rPr>
        <w:t>is</w:t>
      </w:r>
      <w:r w:rsidR="00CE4FBF">
        <w:rPr>
          <w:rFonts w:ascii="Times New Roman" w:hAnsi="Times New Roman"/>
          <w:b/>
          <w:bCs/>
          <w:lang w:val="en-GB"/>
        </w:rPr>
        <w:t xml:space="preserve"> </w:t>
      </w:r>
      <w:r w:rsidR="00215612">
        <w:rPr>
          <w:rFonts w:ascii="Times New Roman" w:hAnsi="Times New Roman"/>
          <w:b/>
          <w:bCs/>
          <w:lang w:val="en-GB"/>
        </w:rPr>
        <w:t>reduction in</w:t>
      </w:r>
      <w:r w:rsidR="00CE4FBF">
        <w:rPr>
          <w:rFonts w:ascii="Times New Roman" w:hAnsi="Times New Roman"/>
          <w:b/>
          <w:bCs/>
          <w:lang w:val="en-GB"/>
        </w:rPr>
        <w:t xml:space="preserve"> interruption time and packet loss for</w:t>
      </w:r>
      <w:r w:rsidR="000672BC">
        <w:rPr>
          <w:rFonts w:ascii="Times New Roman" w:hAnsi="Times New Roman"/>
          <w:b/>
          <w:bCs/>
          <w:lang w:val="en-GB"/>
        </w:rPr>
        <w:t xml:space="preserve"> inter-donor IAB-node migration</w:t>
      </w:r>
      <w:r w:rsidR="00EE19FF">
        <w:rPr>
          <w:rFonts w:ascii="Times New Roman" w:hAnsi="Times New Roman"/>
          <w:b/>
          <w:bCs/>
          <w:lang w:val="en-GB"/>
        </w:rPr>
        <w:t>.</w:t>
      </w:r>
    </w:p>
    <w:p w:rsidR="008F2200" w:rsidRDefault="003152C9" w:rsidP="003B52D9">
      <w:pPr>
        <w:keepNext/>
        <w:jc w:val="left"/>
        <w:rPr>
          <w:rFonts w:ascii="Times New Roman" w:hAnsi="Times New Roman"/>
          <w:b/>
          <w:bCs/>
        </w:rPr>
      </w:pPr>
      <w:r>
        <w:rPr>
          <w:rFonts w:ascii="Times New Roman" w:hAnsi="Times New Roman"/>
          <w:b/>
          <w:bCs/>
        </w:rPr>
        <w:t xml:space="preserve">Proposal 4: Inter-donor </w:t>
      </w:r>
      <w:r w:rsidR="00ED0093">
        <w:rPr>
          <w:rFonts w:ascii="Times New Roman" w:hAnsi="Times New Roman"/>
          <w:b/>
          <w:bCs/>
        </w:rPr>
        <w:t xml:space="preserve">BH </w:t>
      </w:r>
      <w:r>
        <w:rPr>
          <w:rFonts w:ascii="Times New Roman" w:hAnsi="Times New Roman"/>
          <w:b/>
          <w:bCs/>
        </w:rPr>
        <w:t xml:space="preserve">redundancy </w:t>
      </w:r>
      <w:r w:rsidR="00492647">
        <w:rPr>
          <w:rFonts w:ascii="Times New Roman" w:hAnsi="Times New Roman"/>
          <w:b/>
          <w:bCs/>
        </w:rPr>
        <w:t xml:space="preserve">to be considered </w:t>
      </w:r>
      <w:r w:rsidR="00215612">
        <w:rPr>
          <w:rFonts w:ascii="Times New Roman" w:hAnsi="Times New Roman"/>
          <w:b/>
          <w:bCs/>
        </w:rPr>
        <w:t>only for performance optimization of</w:t>
      </w:r>
      <w:r w:rsidR="00C07433">
        <w:rPr>
          <w:rFonts w:ascii="Times New Roman" w:hAnsi="Times New Roman"/>
          <w:b/>
          <w:bCs/>
        </w:rPr>
        <w:t xml:space="preserve"> </w:t>
      </w:r>
      <w:r w:rsidR="00492647">
        <w:rPr>
          <w:rFonts w:ascii="Times New Roman" w:hAnsi="Times New Roman"/>
          <w:b/>
          <w:bCs/>
        </w:rPr>
        <w:t xml:space="preserve">inter-donor </w:t>
      </w:r>
      <w:r w:rsidR="008863C5">
        <w:rPr>
          <w:rFonts w:ascii="Times New Roman" w:hAnsi="Times New Roman"/>
          <w:b/>
          <w:bCs/>
        </w:rPr>
        <w:t>IAB-node migration</w:t>
      </w:r>
      <w:r w:rsidR="00ED0093">
        <w:rPr>
          <w:rFonts w:ascii="Times New Roman" w:hAnsi="Times New Roman"/>
          <w:b/>
          <w:bCs/>
        </w:rPr>
        <w:t>.</w:t>
      </w:r>
    </w:p>
    <w:p w:rsidR="001C1B8F" w:rsidRPr="00707EB3" w:rsidRDefault="00CB19F6" w:rsidP="00CB19F6">
      <w:pPr>
        <w:pStyle w:val="Heading1"/>
        <w:rPr>
          <w:rFonts w:eastAsia="SimSun"/>
        </w:rPr>
      </w:pPr>
      <w:r w:rsidRPr="00707EB3">
        <w:rPr>
          <w:rFonts w:eastAsia="SimSun"/>
        </w:rPr>
        <w:t>Conclusion</w:t>
      </w:r>
    </w:p>
    <w:p w:rsidR="00F81C00" w:rsidRPr="00A12F39" w:rsidRDefault="00A95E53" w:rsidP="00A95E53">
      <w:pPr>
        <w:spacing w:after="0"/>
        <w:jc w:val="left"/>
        <w:rPr>
          <w:rFonts w:ascii="Times New Roman" w:hAnsi="Times New Roman"/>
        </w:rPr>
      </w:pPr>
      <w:r w:rsidRPr="00707EB3">
        <w:rPr>
          <w:rFonts w:ascii="Times New Roman" w:hAnsi="Times New Roman"/>
        </w:rPr>
        <w:t>This paper discusse</w:t>
      </w:r>
      <w:r>
        <w:rPr>
          <w:rFonts w:ascii="Times New Roman" w:hAnsi="Times New Roman"/>
        </w:rPr>
        <w:t>d</w:t>
      </w:r>
      <w:r w:rsidRPr="00707EB3">
        <w:rPr>
          <w:rFonts w:ascii="Times New Roman" w:hAnsi="Times New Roman"/>
        </w:rPr>
        <w:t xml:space="preserve"> </w:t>
      </w:r>
      <w:r>
        <w:rPr>
          <w:rFonts w:ascii="Times New Roman" w:hAnsi="Times New Roman"/>
        </w:rPr>
        <w:t>extensions to be considered for topological redundancy in Rel-17</w:t>
      </w:r>
      <w:r w:rsidRPr="00707EB3">
        <w:rPr>
          <w:rFonts w:ascii="Times New Roman" w:hAnsi="Times New Roman"/>
        </w:rPr>
        <w:t>.</w:t>
      </w:r>
      <w:r w:rsidR="00A309E5">
        <w:rPr>
          <w:rFonts w:ascii="Times New Roman" w:hAnsi="Times New Roman"/>
        </w:rPr>
        <w:t xml:space="preserve"> </w:t>
      </w:r>
      <w:r w:rsidR="00A12F39">
        <w:rPr>
          <w:rFonts w:ascii="Times New Roman" w:hAnsi="Times New Roman"/>
        </w:rPr>
        <w:t>The</w:t>
      </w:r>
      <w:r w:rsidR="00F81C00" w:rsidRPr="00707EB3">
        <w:rPr>
          <w:rFonts w:ascii="Times New Roman" w:hAnsi="Times New Roman"/>
          <w:lang w:val="x-none"/>
        </w:rPr>
        <w:t xml:space="preserve"> following </w:t>
      </w:r>
      <w:r w:rsidR="00E5246F">
        <w:rPr>
          <w:rFonts w:ascii="Times New Roman" w:hAnsi="Times New Roman"/>
        </w:rPr>
        <w:t>observations</w:t>
      </w:r>
      <w:r w:rsidR="00A309E5">
        <w:rPr>
          <w:rFonts w:ascii="Times New Roman" w:hAnsi="Times New Roman"/>
        </w:rPr>
        <w:t xml:space="preserve"> and </w:t>
      </w:r>
      <w:r w:rsidR="007659D4" w:rsidRPr="00707EB3">
        <w:rPr>
          <w:rFonts w:ascii="Times New Roman" w:hAnsi="Times New Roman"/>
          <w:lang w:val="x-none"/>
        </w:rPr>
        <w:t>proposals</w:t>
      </w:r>
      <w:r w:rsidR="00A12F39">
        <w:rPr>
          <w:rFonts w:ascii="Times New Roman" w:hAnsi="Times New Roman"/>
        </w:rPr>
        <w:t xml:space="preserve"> have been made:</w:t>
      </w:r>
    </w:p>
    <w:p w:rsidR="00A12F39" w:rsidRPr="00707EB3" w:rsidRDefault="00A12F39" w:rsidP="00A95E53">
      <w:pPr>
        <w:spacing w:after="0"/>
        <w:jc w:val="left"/>
        <w:rPr>
          <w:rFonts w:ascii="Times New Roman" w:hAnsi="Times New Roman"/>
          <w:lang w:val="x-none"/>
        </w:rPr>
      </w:pPr>
    </w:p>
    <w:p w:rsidR="00215612" w:rsidRPr="00A276B9" w:rsidRDefault="00215612" w:rsidP="00215612">
      <w:pPr>
        <w:ind w:left="14"/>
        <w:jc w:val="left"/>
        <w:rPr>
          <w:rFonts w:ascii="Times New Roman" w:hAnsi="Times New Roman"/>
          <w:b/>
          <w:bCs/>
          <w:lang w:val="en-GB"/>
        </w:rPr>
      </w:pPr>
      <w:r w:rsidRPr="00A276B9">
        <w:rPr>
          <w:rFonts w:ascii="Times New Roman" w:hAnsi="Times New Roman"/>
          <w:b/>
          <w:bCs/>
          <w:lang w:val="en-GB"/>
        </w:rPr>
        <w:t xml:space="preserve">Observation 1: </w:t>
      </w:r>
      <w:r>
        <w:rPr>
          <w:rFonts w:ascii="Times New Roman" w:hAnsi="Times New Roman"/>
          <w:b/>
          <w:bCs/>
          <w:lang w:val="en-GB"/>
        </w:rPr>
        <w:t>The only benefit to be expected from inter-donor BH redundancy is reduction in interruption time and packet loss for inter-donor IAB-node migration.</w:t>
      </w:r>
    </w:p>
    <w:p w:rsidR="00E5246F" w:rsidRDefault="00E5246F" w:rsidP="00E5246F">
      <w:pPr>
        <w:ind w:left="14"/>
        <w:jc w:val="left"/>
        <w:rPr>
          <w:rFonts w:ascii="Times New Roman" w:hAnsi="Times New Roman"/>
          <w:b/>
          <w:bCs/>
          <w:lang w:val="en-GB"/>
        </w:rPr>
      </w:pPr>
    </w:p>
    <w:p w:rsidR="00E5246F" w:rsidRPr="00A87377" w:rsidRDefault="00E5246F" w:rsidP="00E5246F">
      <w:pPr>
        <w:ind w:left="14"/>
        <w:jc w:val="left"/>
        <w:rPr>
          <w:rFonts w:ascii="Times New Roman" w:hAnsi="Times New Roman"/>
          <w:b/>
          <w:bCs/>
          <w:lang w:val="en-GB"/>
        </w:rPr>
      </w:pPr>
      <w:r w:rsidRPr="00A87377">
        <w:rPr>
          <w:rFonts w:ascii="Times New Roman" w:hAnsi="Times New Roman"/>
          <w:b/>
          <w:bCs/>
          <w:lang w:val="en-GB"/>
        </w:rPr>
        <w:t>Proposal 1a: The IAB-</w:t>
      </w:r>
      <w:r>
        <w:rPr>
          <w:rFonts w:ascii="Times New Roman" w:hAnsi="Times New Roman"/>
          <w:b/>
          <w:bCs/>
          <w:lang w:val="en-GB"/>
        </w:rPr>
        <w:t>node</w:t>
      </w:r>
      <w:r w:rsidRPr="00A87377">
        <w:rPr>
          <w:rFonts w:ascii="Times New Roman" w:hAnsi="Times New Roman"/>
          <w:b/>
          <w:bCs/>
          <w:lang w:val="en-GB"/>
        </w:rPr>
        <w:t xml:space="preserve"> </w:t>
      </w:r>
      <w:r>
        <w:rPr>
          <w:rFonts w:ascii="Times New Roman" w:hAnsi="Times New Roman"/>
          <w:b/>
          <w:bCs/>
          <w:lang w:val="en-GB"/>
        </w:rPr>
        <w:t xml:space="preserve">to </w:t>
      </w:r>
      <w:r w:rsidRPr="00A87377">
        <w:rPr>
          <w:rFonts w:ascii="Times New Roman" w:hAnsi="Times New Roman"/>
          <w:b/>
          <w:bCs/>
          <w:lang w:val="en-GB"/>
        </w:rPr>
        <w:t xml:space="preserve">support F1-C and RRC signalling </w:t>
      </w:r>
      <w:r>
        <w:rPr>
          <w:rFonts w:ascii="Times New Roman" w:hAnsi="Times New Roman"/>
          <w:b/>
          <w:bCs/>
          <w:lang w:val="en-GB"/>
        </w:rPr>
        <w:t xml:space="preserve">with the IAB-donor-CU through an NR access link with a separate </w:t>
      </w:r>
      <w:r w:rsidRPr="00A87377">
        <w:rPr>
          <w:rFonts w:ascii="Times New Roman" w:hAnsi="Times New Roman"/>
          <w:b/>
          <w:bCs/>
          <w:lang w:val="en-GB"/>
        </w:rPr>
        <w:t>gNB.</w:t>
      </w:r>
    </w:p>
    <w:p w:rsidR="00E5246F" w:rsidRDefault="00E5246F" w:rsidP="00E5246F">
      <w:pPr>
        <w:ind w:left="14"/>
        <w:jc w:val="left"/>
        <w:rPr>
          <w:rFonts w:ascii="Times New Roman" w:hAnsi="Times New Roman"/>
          <w:b/>
          <w:bCs/>
          <w:lang w:val="en-GB"/>
        </w:rPr>
      </w:pPr>
      <w:r w:rsidRPr="00A87377">
        <w:rPr>
          <w:rFonts w:ascii="Times New Roman" w:hAnsi="Times New Roman"/>
          <w:b/>
          <w:bCs/>
          <w:lang w:val="en-GB"/>
        </w:rPr>
        <w:t xml:space="preserve">Proposal 1b: The </w:t>
      </w:r>
      <w:r>
        <w:rPr>
          <w:rFonts w:ascii="Times New Roman" w:hAnsi="Times New Roman"/>
          <w:b/>
          <w:bCs/>
          <w:lang w:val="en-GB"/>
        </w:rPr>
        <w:t>same transport mechanism to be used for F1-C transport over the NR access link as defined for F1-C over LTE in Rel-16.</w:t>
      </w:r>
      <w:r w:rsidRPr="00A87377">
        <w:rPr>
          <w:rFonts w:ascii="Times New Roman" w:hAnsi="Times New Roman"/>
          <w:b/>
          <w:bCs/>
          <w:lang w:val="en-GB"/>
        </w:rPr>
        <w:t xml:space="preserve"> </w:t>
      </w:r>
    </w:p>
    <w:p w:rsidR="00E5246F" w:rsidRPr="00506AB5" w:rsidRDefault="00E5246F" w:rsidP="00E5246F">
      <w:pPr>
        <w:ind w:left="14"/>
        <w:jc w:val="left"/>
        <w:rPr>
          <w:rFonts w:ascii="Times New Roman" w:hAnsi="Times New Roman"/>
          <w:b/>
          <w:bCs/>
          <w:lang w:val="en-GB"/>
        </w:rPr>
      </w:pPr>
      <w:r w:rsidRPr="00506AB5">
        <w:rPr>
          <w:rFonts w:ascii="Times New Roman" w:hAnsi="Times New Roman"/>
          <w:b/>
          <w:bCs/>
          <w:lang w:val="en-GB"/>
        </w:rPr>
        <w:t>Proposal 2a: The IAB-node may concurrently use multiple IAB-MTs for the traffic exchange with the IAB-donor-CU.</w:t>
      </w:r>
    </w:p>
    <w:p w:rsidR="00E5246F" w:rsidRPr="00506AB5" w:rsidRDefault="00E5246F" w:rsidP="00E5246F">
      <w:pPr>
        <w:ind w:left="14"/>
        <w:jc w:val="left"/>
        <w:rPr>
          <w:rFonts w:ascii="Times New Roman" w:hAnsi="Times New Roman"/>
          <w:b/>
          <w:bCs/>
          <w:lang w:val="en-GB"/>
        </w:rPr>
      </w:pPr>
      <w:r w:rsidRPr="00506AB5">
        <w:rPr>
          <w:rFonts w:ascii="Times New Roman" w:hAnsi="Times New Roman"/>
          <w:b/>
          <w:bCs/>
          <w:lang w:val="en-GB"/>
        </w:rPr>
        <w:t>Proposal 2b: The IAB-node’s multiple IAB-MTs may connect to different parent nodes on BAP layer.</w:t>
      </w:r>
    </w:p>
    <w:p w:rsidR="00E5246F" w:rsidRPr="00506AB5" w:rsidRDefault="00E5246F" w:rsidP="00E5246F">
      <w:pPr>
        <w:ind w:left="14"/>
        <w:jc w:val="left"/>
        <w:rPr>
          <w:rFonts w:ascii="Times New Roman" w:hAnsi="Times New Roman"/>
          <w:b/>
          <w:bCs/>
          <w:lang w:val="en-GB"/>
        </w:rPr>
      </w:pPr>
      <w:r w:rsidRPr="00506AB5">
        <w:rPr>
          <w:rFonts w:ascii="Times New Roman" w:hAnsi="Times New Roman"/>
          <w:b/>
          <w:bCs/>
          <w:lang w:val="en-GB"/>
        </w:rPr>
        <w:t xml:space="preserve">Proposal 3: </w:t>
      </w:r>
      <w:r>
        <w:rPr>
          <w:rFonts w:ascii="Times New Roman" w:hAnsi="Times New Roman"/>
          <w:b/>
          <w:bCs/>
          <w:lang w:val="en-GB"/>
        </w:rPr>
        <w:t xml:space="preserve">WA: </w:t>
      </w:r>
      <w:r w:rsidRPr="00506AB5">
        <w:rPr>
          <w:rFonts w:ascii="Times New Roman" w:hAnsi="Times New Roman"/>
          <w:b/>
          <w:bCs/>
          <w:lang w:val="en-GB"/>
        </w:rPr>
        <w:t>BAP to support transport of the IAB-node’s F1-C traffic via its descendant nodes.</w:t>
      </w:r>
    </w:p>
    <w:p w:rsidR="00215612" w:rsidRDefault="00215612" w:rsidP="00215612">
      <w:pPr>
        <w:keepNext/>
        <w:jc w:val="left"/>
        <w:rPr>
          <w:rFonts w:ascii="Times New Roman" w:hAnsi="Times New Roman"/>
          <w:b/>
          <w:bCs/>
        </w:rPr>
      </w:pPr>
      <w:r>
        <w:rPr>
          <w:rFonts w:ascii="Times New Roman" w:hAnsi="Times New Roman"/>
          <w:b/>
          <w:bCs/>
        </w:rPr>
        <w:t>Proposal 4: Inter-donor BH redundancy to be considered only for performance optimization of inter-donor IAB-node migration.</w:t>
      </w:r>
    </w:p>
    <w:p w:rsidR="005F239D" w:rsidRPr="00707EB3" w:rsidRDefault="00737BB5" w:rsidP="0039634C">
      <w:pPr>
        <w:pStyle w:val="Heading1"/>
        <w:rPr>
          <w:rFonts w:eastAsia="SimSun"/>
        </w:rPr>
      </w:pPr>
      <w:r w:rsidRPr="00707EB3">
        <w:rPr>
          <w:rFonts w:eastAsia="SimSun"/>
        </w:rPr>
        <w:t>Reference</w:t>
      </w:r>
    </w:p>
    <w:p w:rsidR="000F57AF" w:rsidRPr="00E5246F" w:rsidRDefault="003A714A" w:rsidP="00E5246F">
      <w:pPr>
        <w:pStyle w:val="ListParagraph"/>
        <w:widowControl w:val="0"/>
        <w:numPr>
          <w:ilvl w:val="0"/>
          <w:numId w:val="15"/>
        </w:numPr>
        <w:autoSpaceDE w:val="0"/>
        <w:autoSpaceDN w:val="0"/>
        <w:adjustRightInd w:val="0"/>
        <w:spacing w:line="360" w:lineRule="auto"/>
        <w:ind w:left="0" w:firstLine="0"/>
        <w:rPr>
          <w:rFonts w:ascii="Times New Roman" w:hAnsi="Times New Roman"/>
          <w:sz w:val="20"/>
          <w:lang w:val="en-US" w:eastAsia="zh-CN"/>
        </w:rPr>
      </w:pPr>
      <w:bookmarkStart w:id="3" w:name="OLE_LINK3"/>
      <w:r w:rsidRPr="00AA6DDA">
        <w:rPr>
          <w:rFonts w:ascii="Times New Roman" w:hAnsi="Times New Roman"/>
          <w:sz w:val="20"/>
          <w:lang w:eastAsia="zh-CN"/>
        </w:rPr>
        <w:t>R</w:t>
      </w:r>
      <w:r w:rsidR="001D4044">
        <w:rPr>
          <w:rFonts w:ascii="Times New Roman" w:hAnsi="Times New Roman"/>
          <w:sz w:val="20"/>
          <w:lang w:val="en-US" w:eastAsia="zh-CN"/>
        </w:rPr>
        <w:t>P</w:t>
      </w:r>
      <w:r w:rsidRPr="00AA6DDA">
        <w:rPr>
          <w:rFonts w:ascii="Times New Roman" w:hAnsi="Times New Roman"/>
          <w:sz w:val="20"/>
          <w:lang w:eastAsia="zh-CN"/>
        </w:rPr>
        <w:t>-</w:t>
      </w:r>
      <w:bookmarkEnd w:id="3"/>
      <w:r w:rsidR="00502179">
        <w:rPr>
          <w:rFonts w:ascii="Times New Roman" w:hAnsi="Times New Roman"/>
          <w:sz w:val="20"/>
          <w:lang w:val="en-US" w:eastAsia="zh-CN"/>
        </w:rPr>
        <w:t>201293</w:t>
      </w:r>
      <w:r w:rsidR="001A3EAE">
        <w:rPr>
          <w:rFonts w:ascii="Times New Roman" w:hAnsi="Times New Roman"/>
          <w:sz w:val="20"/>
          <w:lang w:val="en-US" w:eastAsia="zh-CN"/>
        </w:rPr>
        <w:t xml:space="preserve">: </w:t>
      </w:r>
      <w:r w:rsidR="00502179">
        <w:rPr>
          <w:rFonts w:ascii="Times New Roman" w:hAnsi="Times New Roman"/>
          <w:sz w:val="20"/>
          <w:lang w:val="en-US" w:eastAsia="zh-CN"/>
        </w:rPr>
        <w:t>WID for NR_IAB_enh</w:t>
      </w:r>
      <w:r w:rsidR="001A3EAE" w:rsidRPr="001A3EAE">
        <w:rPr>
          <w:rFonts w:ascii="Times New Roman" w:hAnsi="Times New Roman"/>
          <w:sz w:val="20"/>
          <w:lang w:val="en-US" w:eastAsia="zh-CN"/>
        </w:rPr>
        <w:t>; TSG RAN Meeting #8</w:t>
      </w:r>
      <w:r w:rsidR="00502179">
        <w:rPr>
          <w:rFonts w:ascii="Times New Roman" w:hAnsi="Times New Roman"/>
          <w:sz w:val="20"/>
          <w:lang w:val="en-US" w:eastAsia="zh-CN"/>
        </w:rPr>
        <w:t>8</w:t>
      </w:r>
      <w:r w:rsidR="001A3EAE" w:rsidRPr="001A3EAE">
        <w:rPr>
          <w:rFonts w:ascii="Times New Roman" w:hAnsi="Times New Roman"/>
          <w:sz w:val="20"/>
          <w:lang w:val="en-US" w:eastAsia="zh-CN"/>
        </w:rPr>
        <w:t>,</w:t>
      </w:r>
      <w:r w:rsidR="00502179">
        <w:rPr>
          <w:rFonts w:ascii="Times New Roman" w:hAnsi="Times New Roman"/>
          <w:sz w:val="20"/>
          <w:lang w:val="en-US" w:eastAsia="zh-CN"/>
        </w:rPr>
        <w:t xml:space="preserve"> Electronic Meeting</w:t>
      </w:r>
      <w:r w:rsidR="001A3EAE" w:rsidRPr="001A3EAE">
        <w:rPr>
          <w:rFonts w:ascii="Times New Roman" w:hAnsi="Times New Roman"/>
          <w:sz w:val="20"/>
          <w:lang w:val="en-US" w:eastAsia="zh-CN"/>
        </w:rPr>
        <w:t xml:space="preserve">, </w:t>
      </w:r>
      <w:r w:rsidR="00502179">
        <w:rPr>
          <w:rFonts w:ascii="Times New Roman" w:hAnsi="Times New Roman"/>
          <w:sz w:val="20"/>
          <w:lang w:val="en-US" w:eastAsia="zh-CN"/>
        </w:rPr>
        <w:t>June</w:t>
      </w:r>
      <w:r w:rsidR="001A3EAE" w:rsidRPr="001A3EAE">
        <w:rPr>
          <w:rFonts w:ascii="Times New Roman" w:hAnsi="Times New Roman"/>
          <w:sz w:val="20"/>
          <w:lang w:val="en-US" w:eastAsia="zh-CN"/>
        </w:rPr>
        <w:t xml:space="preserve"> </w:t>
      </w:r>
      <w:r w:rsidR="006F63DB">
        <w:rPr>
          <w:rFonts w:ascii="Times New Roman" w:hAnsi="Times New Roman"/>
          <w:sz w:val="20"/>
          <w:lang w:val="en-US" w:eastAsia="zh-CN"/>
        </w:rPr>
        <w:t xml:space="preserve">29 </w:t>
      </w:r>
      <w:r w:rsidR="001A3EAE">
        <w:rPr>
          <w:rFonts w:ascii="Times New Roman" w:hAnsi="Times New Roman"/>
          <w:sz w:val="20"/>
          <w:lang w:val="en-US" w:eastAsia="zh-CN"/>
        </w:rPr>
        <w:t>-</w:t>
      </w:r>
      <w:r w:rsidR="006F63DB">
        <w:rPr>
          <w:rFonts w:ascii="Times New Roman" w:hAnsi="Times New Roman"/>
          <w:sz w:val="20"/>
          <w:lang w:val="en-US" w:eastAsia="zh-CN"/>
        </w:rPr>
        <w:t xml:space="preserve"> July 3</w:t>
      </w:r>
      <w:r w:rsidR="001A3EAE" w:rsidRPr="001A3EAE">
        <w:rPr>
          <w:rFonts w:ascii="Times New Roman" w:hAnsi="Times New Roman"/>
          <w:sz w:val="20"/>
          <w:lang w:val="en-US" w:eastAsia="zh-CN"/>
        </w:rPr>
        <w:t>, 20</w:t>
      </w:r>
      <w:bookmarkEnd w:id="1"/>
      <w:bookmarkEnd w:id="2"/>
      <w:r w:rsidR="0098348B">
        <w:rPr>
          <w:rFonts w:ascii="Times New Roman" w:hAnsi="Times New Roman"/>
          <w:sz w:val="20"/>
          <w:lang w:val="en-US" w:eastAsia="zh-CN"/>
        </w:rPr>
        <w:t>20</w:t>
      </w:r>
    </w:p>
    <w:sectPr w:rsidR="000F57AF" w:rsidRPr="00E5246F"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A01" w:rsidRDefault="00400A01" w:rsidP="00796430">
      <w:r>
        <w:separator/>
      </w:r>
    </w:p>
  </w:endnote>
  <w:endnote w:type="continuationSeparator" w:id="0">
    <w:p w:rsidR="00400A01" w:rsidRDefault="00400A0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EC8" w:rsidRDefault="00A84EC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A01" w:rsidRDefault="00400A01" w:rsidP="00796430">
      <w:r>
        <w:separator/>
      </w:r>
    </w:p>
  </w:footnote>
  <w:footnote w:type="continuationSeparator" w:id="0">
    <w:p w:rsidR="00400A01" w:rsidRDefault="00400A0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EC8" w:rsidRDefault="00A84EC8"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077EA"/>
    <w:multiLevelType w:val="hybridMultilevel"/>
    <w:tmpl w:val="5D889BDA"/>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1F2072"/>
    <w:multiLevelType w:val="hybridMultilevel"/>
    <w:tmpl w:val="FA48318C"/>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53FE5"/>
    <w:multiLevelType w:val="hybridMultilevel"/>
    <w:tmpl w:val="D06E8388"/>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6" w15:restartNumberingAfterBreak="0">
    <w:nsid w:val="1B4D209D"/>
    <w:multiLevelType w:val="hybridMultilevel"/>
    <w:tmpl w:val="D6E259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95668"/>
    <w:multiLevelType w:val="hybridMultilevel"/>
    <w:tmpl w:val="596E6914"/>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26F7A"/>
    <w:multiLevelType w:val="hybridMultilevel"/>
    <w:tmpl w:val="4BB25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10459"/>
    <w:multiLevelType w:val="hybridMultilevel"/>
    <w:tmpl w:val="E9A4B838"/>
    <w:lvl w:ilvl="0" w:tplc="2E7E0C7C">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FC0FCA"/>
    <w:multiLevelType w:val="hybridMultilevel"/>
    <w:tmpl w:val="68B8F95E"/>
    <w:lvl w:ilvl="0" w:tplc="201E9910">
      <w:numFmt w:val="bullet"/>
      <w:lvlText w:val="-"/>
      <w:lvlJc w:val="left"/>
      <w:pPr>
        <w:ind w:left="388" w:hanging="360"/>
      </w:pPr>
      <w:rPr>
        <w:rFonts w:ascii="Times New Roman" w:eastAsia="SimSu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15:restartNumberingAfterBreak="0">
    <w:nsid w:val="310B38FD"/>
    <w:multiLevelType w:val="hybridMultilevel"/>
    <w:tmpl w:val="10B2BFC0"/>
    <w:lvl w:ilvl="0">
      <w:start w:val="1"/>
      <w:numFmt w:val="bullet"/>
      <w:pStyle w:val="ListBullet"/>
      <w:lvlText w:val="-"/>
      <w:lvlJc w:val="left"/>
      <w:pPr>
        <w:tabs>
          <w:tab w:val="num" w:pos="510"/>
        </w:tabs>
        <w:ind w:left="510" w:hanging="39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DotumChe" w:hAnsi="DotumChe" w:cs="DotumChe" w:hint="default"/>
      </w:rPr>
    </w:lvl>
    <w:lvl w:ilvl="2" w:tentative="1">
      <w:start w:val="1"/>
      <w:numFmt w:val="bullet"/>
      <w:lvlText w:val=""/>
      <w:lvlJc w:val="left"/>
      <w:pPr>
        <w:tabs>
          <w:tab w:val="num" w:pos="2160"/>
        </w:tabs>
        <w:ind w:left="2160" w:hanging="360"/>
      </w:pPr>
      <w:rPr>
        <w:rFonts w:ascii="Calibri" w:hAnsi="Calibri" w:hint="default"/>
      </w:rPr>
    </w:lvl>
    <w:lvl w:ilvl="3" w:tentative="1">
      <w:start w:val="1"/>
      <w:numFmt w:val="bullet"/>
      <w:lvlText w:val=""/>
      <w:lvlJc w:val="left"/>
      <w:pPr>
        <w:tabs>
          <w:tab w:val="num" w:pos="2880"/>
        </w:tabs>
        <w:ind w:left="2880" w:hanging="360"/>
      </w:pPr>
      <w:rPr>
        <w:rFonts w:ascii="minorBidi" w:hAnsi="minorBidi" w:hint="default"/>
      </w:rPr>
    </w:lvl>
    <w:lvl w:ilvl="4" w:tentative="1">
      <w:start w:val="1"/>
      <w:numFmt w:val="bullet"/>
      <w:lvlText w:val="o"/>
      <w:lvlJc w:val="left"/>
      <w:pPr>
        <w:tabs>
          <w:tab w:val="num" w:pos="3600"/>
        </w:tabs>
        <w:ind w:left="3600" w:hanging="360"/>
      </w:pPr>
      <w:rPr>
        <w:rFonts w:ascii="DotumChe" w:hAnsi="DotumChe" w:cs="DotumChe" w:hint="default"/>
      </w:rPr>
    </w:lvl>
    <w:lvl w:ilvl="5" w:tentative="1">
      <w:start w:val="1"/>
      <w:numFmt w:val="bullet"/>
      <w:lvlText w:val=""/>
      <w:lvlJc w:val="left"/>
      <w:pPr>
        <w:tabs>
          <w:tab w:val="num" w:pos="4320"/>
        </w:tabs>
        <w:ind w:left="4320" w:hanging="360"/>
      </w:pPr>
      <w:rPr>
        <w:rFonts w:ascii="Calibri" w:hAnsi="Calibri" w:hint="default"/>
      </w:rPr>
    </w:lvl>
    <w:lvl w:ilvl="6" w:tentative="1">
      <w:start w:val="1"/>
      <w:numFmt w:val="bullet"/>
      <w:lvlText w:val=""/>
      <w:lvlJc w:val="left"/>
      <w:pPr>
        <w:tabs>
          <w:tab w:val="num" w:pos="5040"/>
        </w:tabs>
        <w:ind w:left="5040" w:hanging="360"/>
      </w:pPr>
      <w:rPr>
        <w:rFonts w:ascii="minorBidi" w:hAnsi="minorBidi" w:hint="default"/>
      </w:rPr>
    </w:lvl>
    <w:lvl w:ilvl="7" w:tentative="1">
      <w:start w:val="1"/>
      <w:numFmt w:val="bullet"/>
      <w:lvlText w:val="o"/>
      <w:lvlJc w:val="left"/>
      <w:pPr>
        <w:tabs>
          <w:tab w:val="num" w:pos="5760"/>
        </w:tabs>
        <w:ind w:left="5760" w:hanging="360"/>
      </w:pPr>
      <w:rPr>
        <w:rFonts w:ascii="DotumChe" w:hAnsi="DotumChe" w:cs="DotumChe" w:hint="default"/>
      </w:rPr>
    </w:lvl>
    <w:lvl w:ilvl="8"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3B3B0430"/>
    <w:multiLevelType w:val="hybridMultilevel"/>
    <w:tmpl w:val="B02862B4"/>
    <w:lvl w:ilvl="0" w:tplc="2E7E0C7C">
      <w:start w:val="1"/>
      <w:numFmt w:val="bullet"/>
      <w:lvlText w:val="-"/>
      <w:lvlJc w:val="left"/>
      <w:pPr>
        <w:ind w:left="730" w:hanging="360"/>
      </w:pPr>
      <w:rPr>
        <w:rFonts w:ascii="Times New Roman" w:eastAsia="SimSun" w:hAnsi="Times New Roman" w:cs="Times New Roman"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3E9478EA"/>
    <w:multiLevelType w:val="hybridMultilevel"/>
    <w:tmpl w:val="E604C31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9546E4"/>
    <w:multiLevelType w:val="hybridMultilevel"/>
    <w:tmpl w:val="7292A852"/>
    <w:lvl w:ilvl="0" w:tplc="0B74A7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DotumChe" w:hAnsi="DotumChe" w:cs="DotumChe" w:hint="default"/>
      </w:rPr>
    </w:lvl>
    <w:lvl w:ilvl="2" w:tentative="1">
      <w:start w:val="1"/>
      <w:numFmt w:val="bullet"/>
      <w:lvlText w:val=""/>
      <w:lvlJc w:val="left"/>
      <w:pPr>
        <w:tabs>
          <w:tab w:val="num" w:pos="2160"/>
        </w:tabs>
        <w:ind w:left="2160" w:hanging="360"/>
      </w:pPr>
      <w:rPr>
        <w:rFonts w:ascii="Calibri" w:hAnsi="Calibri" w:hint="default"/>
      </w:rPr>
    </w:lvl>
    <w:lvl w:ilvl="3" w:tentative="1">
      <w:start w:val="1"/>
      <w:numFmt w:val="bullet"/>
      <w:lvlText w:val=""/>
      <w:lvlJc w:val="left"/>
      <w:pPr>
        <w:tabs>
          <w:tab w:val="num" w:pos="2880"/>
        </w:tabs>
        <w:ind w:left="2880" w:hanging="360"/>
      </w:pPr>
      <w:rPr>
        <w:rFonts w:ascii="minorBidi" w:hAnsi="minorBidi" w:hint="default"/>
      </w:rPr>
    </w:lvl>
    <w:lvl w:ilvl="4" w:tentative="1">
      <w:start w:val="1"/>
      <w:numFmt w:val="bullet"/>
      <w:lvlText w:val="o"/>
      <w:lvlJc w:val="left"/>
      <w:pPr>
        <w:tabs>
          <w:tab w:val="num" w:pos="3600"/>
        </w:tabs>
        <w:ind w:left="3600" w:hanging="360"/>
      </w:pPr>
      <w:rPr>
        <w:rFonts w:ascii="DotumChe" w:hAnsi="DotumChe" w:cs="DotumChe" w:hint="default"/>
      </w:rPr>
    </w:lvl>
    <w:lvl w:ilvl="5" w:tentative="1">
      <w:start w:val="1"/>
      <w:numFmt w:val="bullet"/>
      <w:lvlText w:val=""/>
      <w:lvlJc w:val="left"/>
      <w:pPr>
        <w:tabs>
          <w:tab w:val="num" w:pos="4320"/>
        </w:tabs>
        <w:ind w:left="4320" w:hanging="360"/>
      </w:pPr>
      <w:rPr>
        <w:rFonts w:ascii="Calibri" w:hAnsi="Calibri" w:hint="default"/>
      </w:rPr>
    </w:lvl>
    <w:lvl w:ilvl="6" w:tentative="1">
      <w:start w:val="1"/>
      <w:numFmt w:val="bullet"/>
      <w:lvlText w:val=""/>
      <w:lvlJc w:val="left"/>
      <w:pPr>
        <w:tabs>
          <w:tab w:val="num" w:pos="5040"/>
        </w:tabs>
        <w:ind w:left="5040" w:hanging="360"/>
      </w:pPr>
      <w:rPr>
        <w:rFonts w:ascii="minorBidi" w:hAnsi="minorBidi" w:hint="default"/>
      </w:rPr>
    </w:lvl>
    <w:lvl w:ilvl="7" w:tentative="1">
      <w:start w:val="1"/>
      <w:numFmt w:val="bullet"/>
      <w:lvlText w:val="o"/>
      <w:lvlJc w:val="left"/>
      <w:pPr>
        <w:tabs>
          <w:tab w:val="num" w:pos="5760"/>
        </w:tabs>
        <w:ind w:left="5760" w:hanging="360"/>
      </w:pPr>
      <w:rPr>
        <w:rFonts w:ascii="DotumChe" w:hAnsi="DotumChe" w:cs="DotumChe" w:hint="default"/>
      </w:rPr>
    </w:lvl>
    <w:lvl w:ilvl="8"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DA55966"/>
    <w:multiLevelType w:val="hybridMultilevel"/>
    <w:tmpl w:val="C3CC22D4"/>
    <w:lvl w:ilvl="0" w:tplc="0409000F">
      <w:start w:val="1"/>
      <w:numFmt w:val="decimal"/>
      <w:lvlText w:val="%1."/>
      <w:lvlJc w:val="left"/>
      <w:pPr>
        <w:ind w:left="388" w:hanging="360"/>
      </w:pPr>
      <w:rPr>
        <w:rFonts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26" w15:restartNumberingAfterBreak="0">
    <w:nsid w:val="61F12D68"/>
    <w:multiLevelType w:val="hybridMultilevel"/>
    <w:tmpl w:val="5374F1B0"/>
    <w:lvl w:ilvl="0" w:tplc="1F7E8C86">
      <w:start w:val="5"/>
      <w:numFmt w:val="bullet"/>
      <w:lvlText w:val="-"/>
      <w:lvlJc w:val="left"/>
      <w:pPr>
        <w:ind w:left="648" w:hanging="360"/>
      </w:pPr>
      <w:rPr>
        <w:rFonts w:ascii="Times New Roman" w:eastAsia="SimSun" w:hAnsi="Times New Roman" w:cs="Times New Roman" w:hint="default"/>
        <w:b/>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639E65F0"/>
    <w:multiLevelType w:val="hybridMultilevel"/>
    <w:tmpl w:val="0C626A58"/>
    <w:lvl w:ilvl="0" w:tplc="034A6B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62F84"/>
    <w:multiLevelType w:val="hybridMultilevel"/>
    <w:tmpl w:val="3764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448B3"/>
    <w:multiLevelType w:val="hybridMultilevel"/>
    <w:tmpl w:val="819468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4A7471"/>
    <w:multiLevelType w:val="hybridMultilevel"/>
    <w:tmpl w:val="A9D2705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E2651FC"/>
    <w:multiLevelType w:val="hybridMultilevel"/>
    <w:tmpl w:val="5434B2DA"/>
    <w:lvl w:ilvl="0" w:tplc="2E7E0C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536"/>
    <w:multiLevelType w:val="hybridMultilevel"/>
    <w:tmpl w:val="FBBC0358"/>
    <w:lvl w:ilvl="0" w:tplc="EA348396">
      <w:start w:val="8"/>
      <w:numFmt w:val="bullet"/>
      <w:lvlText w:val="-"/>
      <w:lvlJc w:val="left"/>
      <w:pPr>
        <w:ind w:left="720" w:hanging="360"/>
      </w:pPr>
      <w:rPr>
        <w:rFonts w:ascii="Arial" w:eastAsia="Dotu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7"/>
  </w:num>
  <w:num w:numId="4">
    <w:abstractNumId w:val="13"/>
  </w:num>
  <w:num w:numId="5">
    <w:abstractNumId w:val="24"/>
  </w:num>
  <w:num w:numId="6">
    <w:abstractNumId w:val="14"/>
  </w:num>
  <w:num w:numId="7">
    <w:abstractNumId w:val="3"/>
  </w:num>
  <w:num w:numId="8">
    <w:abstractNumId w:val="21"/>
  </w:num>
  <w:num w:numId="9">
    <w:abstractNumId w:val="22"/>
    <w:lvlOverride w:ilvl="0">
      <w:startOverride w:val="1"/>
    </w:lvlOverride>
  </w:num>
  <w:num w:numId="10">
    <w:abstractNumId w:val="2"/>
  </w:num>
  <w:num w:numId="11">
    <w:abstractNumId w:val="19"/>
  </w:num>
  <w:num w:numId="12">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1"/>
  </w:num>
  <w:num w:numId="15">
    <w:abstractNumId w:val="15"/>
  </w:num>
  <w:num w:numId="16">
    <w:abstractNumId w:val="11"/>
    <w:lvlOverride w:ilvl="0">
      <w:startOverride w:val="1"/>
    </w:lvlOverride>
  </w:num>
  <w:num w:numId="17">
    <w:abstractNumId w:val="11"/>
  </w:num>
  <w:num w:numId="18">
    <w:abstractNumId w:val="34"/>
  </w:num>
  <w:num w:numId="19">
    <w:abstractNumId w:val="11"/>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11"/>
  </w:num>
  <w:num w:numId="25">
    <w:abstractNumId w:val="11"/>
    <w:lvlOverride w:ilvl="0">
      <w:startOverride w:val="1"/>
    </w:lvlOverride>
  </w:num>
  <w:num w:numId="26">
    <w:abstractNumId w:val="11"/>
  </w:num>
  <w:num w:numId="27">
    <w:abstractNumId w:val="11"/>
  </w:num>
  <w:num w:numId="28">
    <w:abstractNumId w:val="11"/>
  </w:num>
  <w:num w:numId="29">
    <w:abstractNumId w:val="11"/>
  </w:num>
  <w:num w:numId="30">
    <w:abstractNumId w:val="0"/>
  </w:num>
  <w:num w:numId="31">
    <w:abstractNumId w:val="29"/>
  </w:num>
  <w:num w:numId="32">
    <w:abstractNumId w:val="6"/>
  </w:num>
  <w:num w:numId="33">
    <w:abstractNumId w:val="7"/>
  </w:num>
  <w:num w:numId="34">
    <w:abstractNumId w:val="27"/>
  </w:num>
  <w:num w:numId="35">
    <w:abstractNumId w:val="33"/>
  </w:num>
  <w:num w:numId="36">
    <w:abstractNumId w:val="28"/>
  </w:num>
  <w:num w:numId="37">
    <w:abstractNumId w:val="9"/>
  </w:num>
  <w:num w:numId="38">
    <w:abstractNumId w:val="1"/>
  </w:num>
  <w:num w:numId="39">
    <w:abstractNumId w:val="16"/>
  </w:num>
  <w:num w:numId="40">
    <w:abstractNumId w:val="4"/>
  </w:num>
  <w:num w:numId="41">
    <w:abstractNumId w:val="8"/>
  </w:num>
  <w:num w:numId="42">
    <w:abstractNumId w:val="12"/>
  </w:num>
  <w:num w:numId="43">
    <w:abstractNumId w:val="31"/>
  </w:num>
  <w:num w:numId="44">
    <w:abstractNumId w:val="18"/>
  </w:num>
  <w:num w:numId="45">
    <w:abstractNumId w:val="10"/>
  </w:num>
  <w:num w:numId="46">
    <w:abstractNumId w:val="25"/>
  </w:num>
  <w:num w:numId="47">
    <w:abstractNumId w:val="5"/>
  </w:num>
  <w:num w:numId="48">
    <w:abstractNumId w:val="23"/>
  </w:num>
  <w:num w:numId="4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76B"/>
    <w:rsid w:val="00046267"/>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CE9"/>
    <w:rsid w:val="00051D5B"/>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6C77"/>
    <w:rsid w:val="00097488"/>
    <w:rsid w:val="0009768E"/>
    <w:rsid w:val="000979B8"/>
    <w:rsid w:val="000A00B2"/>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4EF"/>
    <w:rsid w:val="000B4B62"/>
    <w:rsid w:val="000B535E"/>
    <w:rsid w:val="000B568F"/>
    <w:rsid w:val="000B569C"/>
    <w:rsid w:val="000B60A1"/>
    <w:rsid w:val="000B60F5"/>
    <w:rsid w:val="000B626F"/>
    <w:rsid w:val="000B65F3"/>
    <w:rsid w:val="000B690C"/>
    <w:rsid w:val="000B693E"/>
    <w:rsid w:val="000B7556"/>
    <w:rsid w:val="000B76C1"/>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386"/>
    <w:rsid w:val="000D0D23"/>
    <w:rsid w:val="000D0E0A"/>
    <w:rsid w:val="000D10F0"/>
    <w:rsid w:val="000D1807"/>
    <w:rsid w:val="000D2241"/>
    <w:rsid w:val="000D22A7"/>
    <w:rsid w:val="000D2321"/>
    <w:rsid w:val="000D2547"/>
    <w:rsid w:val="000D325D"/>
    <w:rsid w:val="000D33BC"/>
    <w:rsid w:val="000D3C05"/>
    <w:rsid w:val="000D3DF8"/>
    <w:rsid w:val="000D45D9"/>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634"/>
    <w:rsid w:val="000E09FE"/>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F0"/>
    <w:rsid w:val="000E44F2"/>
    <w:rsid w:val="000E46AF"/>
    <w:rsid w:val="000E4862"/>
    <w:rsid w:val="000E50A6"/>
    <w:rsid w:val="000E5151"/>
    <w:rsid w:val="000E5526"/>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38A"/>
    <w:rsid w:val="0013456D"/>
    <w:rsid w:val="0013618E"/>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56A"/>
    <w:rsid w:val="00147F17"/>
    <w:rsid w:val="0015022F"/>
    <w:rsid w:val="0015025C"/>
    <w:rsid w:val="00150538"/>
    <w:rsid w:val="00150911"/>
    <w:rsid w:val="00150C06"/>
    <w:rsid w:val="001513C7"/>
    <w:rsid w:val="0015188D"/>
    <w:rsid w:val="00151AF9"/>
    <w:rsid w:val="00151C96"/>
    <w:rsid w:val="00151FF4"/>
    <w:rsid w:val="00152205"/>
    <w:rsid w:val="0015233E"/>
    <w:rsid w:val="0015236F"/>
    <w:rsid w:val="001524ED"/>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58CB"/>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242"/>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42"/>
    <w:rsid w:val="00207DD3"/>
    <w:rsid w:val="00207EDD"/>
    <w:rsid w:val="00210476"/>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1519"/>
    <w:rsid w:val="00222BC6"/>
    <w:rsid w:val="00222D87"/>
    <w:rsid w:val="00222E1F"/>
    <w:rsid w:val="00222F53"/>
    <w:rsid w:val="002231BC"/>
    <w:rsid w:val="00223209"/>
    <w:rsid w:val="00223263"/>
    <w:rsid w:val="0022372F"/>
    <w:rsid w:val="00223AAC"/>
    <w:rsid w:val="00223AC4"/>
    <w:rsid w:val="00223DBC"/>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B22"/>
    <w:rsid w:val="0025028F"/>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DB6"/>
    <w:rsid w:val="0025700F"/>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5186"/>
    <w:rsid w:val="002A6255"/>
    <w:rsid w:val="002A6459"/>
    <w:rsid w:val="002A6894"/>
    <w:rsid w:val="002A6D80"/>
    <w:rsid w:val="002A6D82"/>
    <w:rsid w:val="002A74DF"/>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E"/>
    <w:rsid w:val="002E76FA"/>
    <w:rsid w:val="002E788A"/>
    <w:rsid w:val="002E78F8"/>
    <w:rsid w:val="002E7F5F"/>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891"/>
    <w:rsid w:val="002F6AA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DA"/>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F92"/>
    <w:rsid w:val="0036320B"/>
    <w:rsid w:val="0036326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42"/>
    <w:rsid w:val="00386BBB"/>
    <w:rsid w:val="00386C52"/>
    <w:rsid w:val="00387553"/>
    <w:rsid w:val="00387A1F"/>
    <w:rsid w:val="00387B9B"/>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34C"/>
    <w:rsid w:val="003967F0"/>
    <w:rsid w:val="00396A6D"/>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27"/>
    <w:rsid w:val="003A5BD8"/>
    <w:rsid w:val="003A65BD"/>
    <w:rsid w:val="003A67D2"/>
    <w:rsid w:val="003A6A0C"/>
    <w:rsid w:val="003A6DA5"/>
    <w:rsid w:val="003A714A"/>
    <w:rsid w:val="003A7326"/>
    <w:rsid w:val="003A79E3"/>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87C"/>
    <w:rsid w:val="003B79F5"/>
    <w:rsid w:val="003B7A44"/>
    <w:rsid w:val="003B7C6F"/>
    <w:rsid w:val="003B7F25"/>
    <w:rsid w:val="003C0148"/>
    <w:rsid w:val="003C1125"/>
    <w:rsid w:val="003C277B"/>
    <w:rsid w:val="003C27A5"/>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DA3"/>
    <w:rsid w:val="003D0106"/>
    <w:rsid w:val="003D030B"/>
    <w:rsid w:val="003D0565"/>
    <w:rsid w:val="003D0A6F"/>
    <w:rsid w:val="003D0EC2"/>
    <w:rsid w:val="003D18AB"/>
    <w:rsid w:val="003D259F"/>
    <w:rsid w:val="003D25AE"/>
    <w:rsid w:val="003D2A5D"/>
    <w:rsid w:val="003D2D48"/>
    <w:rsid w:val="003D340F"/>
    <w:rsid w:val="003D3C17"/>
    <w:rsid w:val="003D4CE8"/>
    <w:rsid w:val="003D525E"/>
    <w:rsid w:val="003D615C"/>
    <w:rsid w:val="003D64F5"/>
    <w:rsid w:val="003D6A98"/>
    <w:rsid w:val="003D6D5F"/>
    <w:rsid w:val="003D6E1B"/>
    <w:rsid w:val="003D70AE"/>
    <w:rsid w:val="003D7216"/>
    <w:rsid w:val="003D736B"/>
    <w:rsid w:val="003E00B5"/>
    <w:rsid w:val="003E05D7"/>
    <w:rsid w:val="003E080C"/>
    <w:rsid w:val="003E0835"/>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3D5"/>
    <w:rsid w:val="00414EA8"/>
    <w:rsid w:val="00414EAC"/>
    <w:rsid w:val="004154D2"/>
    <w:rsid w:val="00416238"/>
    <w:rsid w:val="00416784"/>
    <w:rsid w:val="00416991"/>
    <w:rsid w:val="00416E0E"/>
    <w:rsid w:val="0041709C"/>
    <w:rsid w:val="004175E3"/>
    <w:rsid w:val="004179F6"/>
    <w:rsid w:val="00417A80"/>
    <w:rsid w:val="00417B79"/>
    <w:rsid w:val="00420303"/>
    <w:rsid w:val="0042045D"/>
    <w:rsid w:val="0042061A"/>
    <w:rsid w:val="0042089C"/>
    <w:rsid w:val="00420DA7"/>
    <w:rsid w:val="00421008"/>
    <w:rsid w:val="0042135E"/>
    <w:rsid w:val="004213C8"/>
    <w:rsid w:val="004214BC"/>
    <w:rsid w:val="0042196D"/>
    <w:rsid w:val="004219FB"/>
    <w:rsid w:val="00421FF6"/>
    <w:rsid w:val="0042208B"/>
    <w:rsid w:val="00422257"/>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92E"/>
    <w:rsid w:val="004522A3"/>
    <w:rsid w:val="00452508"/>
    <w:rsid w:val="0045281E"/>
    <w:rsid w:val="00452973"/>
    <w:rsid w:val="00452AFC"/>
    <w:rsid w:val="00452C05"/>
    <w:rsid w:val="00453435"/>
    <w:rsid w:val="0045388F"/>
    <w:rsid w:val="00453A39"/>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FD7"/>
    <w:rsid w:val="0048723D"/>
    <w:rsid w:val="004876A4"/>
    <w:rsid w:val="00487951"/>
    <w:rsid w:val="00487D2E"/>
    <w:rsid w:val="0049028A"/>
    <w:rsid w:val="00490397"/>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4C1"/>
    <w:rsid w:val="004C14CC"/>
    <w:rsid w:val="004C26C5"/>
    <w:rsid w:val="004C28AF"/>
    <w:rsid w:val="004C344E"/>
    <w:rsid w:val="004C3810"/>
    <w:rsid w:val="004C4066"/>
    <w:rsid w:val="004C4290"/>
    <w:rsid w:val="004C43C5"/>
    <w:rsid w:val="004C5484"/>
    <w:rsid w:val="004C5857"/>
    <w:rsid w:val="004C5896"/>
    <w:rsid w:val="004C59AA"/>
    <w:rsid w:val="004C59B9"/>
    <w:rsid w:val="004C5D1D"/>
    <w:rsid w:val="004C6B93"/>
    <w:rsid w:val="004C6BC6"/>
    <w:rsid w:val="004C6C01"/>
    <w:rsid w:val="004C6F2B"/>
    <w:rsid w:val="004C72F3"/>
    <w:rsid w:val="004C7355"/>
    <w:rsid w:val="004C76F8"/>
    <w:rsid w:val="004C7979"/>
    <w:rsid w:val="004C7C90"/>
    <w:rsid w:val="004D05F5"/>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347"/>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7032"/>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CDB"/>
    <w:rsid w:val="00516E40"/>
    <w:rsid w:val="00516F3E"/>
    <w:rsid w:val="00517096"/>
    <w:rsid w:val="00517654"/>
    <w:rsid w:val="0052000D"/>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30367"/>
    <w:rsid w:val="0053063C"/>
    <w:rsid w:val="00530CB7"/>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9E2"/>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364"/>
    <w:rsid w:val="00564747"/>
    <w:rsid w:val="00564824"/>
    <w:rsid w:val="0056492B"/>
    <w:rsid w:val="00565B17"/>
    <w:rsid w:val="00565BE9"/>
    <w:rsid w:val="00565CFA"/>
    <w:rsid w:val="00565E1C"/>
    <w:rsid w:val="00565EC2"/>
    <w:rsid w:val="00566056"/>
    <w:rsid w:val="00566101"/>
    <w:rsid w:val="00566AC6"/>
    <w:rsid w:val="00567135"/>
    <w:rsid w:val="005671C3"/>
    <w:rsid w:val="0056753B"/>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E36"/>
    <w:rsid w:val="00577F3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0C67"/>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105"/>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9B8"/>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A63"/>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20F"/>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1AFB"/>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94F"/>
    <w:rsid w:val="00670BF1"/>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9A3"/>
    <w:rsid w:val="00677D2D"/>
    <w:rsid w:val="00680C92"/>
    <w:rsid w:val="00681774"/>
    <w:rsid w:val="00681AD4"/>
    <w:rsid w:val="00681CCF"/>
    <w:rsid w:val="0068229F"/>
    <w:rsid w:val="006823CA"/>
    <w:rsid w:val="006825CC"/>
    <w:rsid w:val="006830D8"/>
    <w:rsid w:val="0068310F"/>
    <w:rsid w:val="0068336E"/>
    <w:rsid w:val="00683E12"/>
    <w:rsid w:val="006843E6"/>
    <w:rsid w:val="00684593"/>
    <w:rsid w:val="00684862"/>
    <w:rsid w:val="00684F40"/>
    <w:rsid w:val="0068508D"/>
    <w:rsid w:val="006855E6"/>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1B"/>
    <w:rsid w:val="006A3EFA"/>
    <w:rsid w:val="006A482D"/>
    <w:rsid w:val="006A48A9"/>
    <w:rsid w:val="006A4E81"/>
    <w:rsid w:val="006A50FE"/>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EDB"/>
    <w:rsid w:val="006B4A74"/>
    <w:rsid w:val="006B558D"/>
    <w:rsid w:val="006B5735"/>
    <w:rsid w:val="006B5E5B"/>
    <w:rsid w:val="006B6316"/>
    <w:rsid w:val="006B65DA"/>
    <w:rsid w:val="006B6D01"/>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AB1"/>
    <w:rsid w:val="006C2355"/>
    <w:rsid w:val="006C30C0"/>
    <w:rsid w:val="006C31D4"/>
    <w:rsid w:val="006C347D"/>
    <w:rsid w:val="006C3781"/>
    <w:rsid w:val="006C3B9F"/>
    <w:rsid w:val="006C3D47"/>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637"/>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FCC"/>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FE"/>
    <w:rsid w:val="006F5562"/>
    <w:rsid w:val="006F5A1F"/>
    <w:rsid w:val="006F5D8B"/>
    <w:rsid w:val="006F610C"/>
    <w:rsid w:val="006F6268"/>
    <w:rsid w:val="006F63DB"/>
    <w:rsid w:val="006F64B2"/>
    <w:rsid w:val="006F6F08"/>
    <w:rsid w:val="006F70CA"/>
    <w:rsid w:val="00700066"/>
    <w:rsid w:val="007001EE"/>
    <w:rsid w:val="007003A2"/>
    <w:rsid w:val="00700621"/>
    <w:rsid w:val="007007B4"/>
    <w:rsid w:val="00700938"/>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4BC"/>
    <w:rsid w:val="00715522"/>
    <w:rsid w:val="007155D6"/>
    <w:rsid w:val="0071573B"/>
    <w:rsid w:val="00715BC2"/>
    <w:rsid w:val="00715FD2"/>
    <w:rsid w:val="0071650B"/>
    <w:rsid w:val="00716776"/>
    <w:rsid w:val="00716D96"/>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2BD2"/>
    <w:rsid w:val="00732DC0"/>
    <w:rsid w:val="00732E3A"/>
    <w:rsid w:val="00733161"/>
    <w:rsid w:val="007338EB"/>
    <w:rsid w:val="00734441"/>
    <w:rsid w:val="00734515"/>
    <w:rsid w:val="00734878"/>
    <w:rsid w:val="00734C03"/>
    <w:rsid w:val="00735714"/>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3B7A"/>
    <w:rsid w:val="00763B7F"/>
    <w:rsid w:val="00764044"/>
    <w:rsid w:val="00764274"/>
    <w:rsid w:val="00764BBB"/>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6023"/>
    <w:rsid w:val="0077622E"/>
    <w:rsid w:val="00776343"/>
    <w:rsid w:val="00776E46"/>
    <w:rsid w:val="00776EA0"/>
    <w:rsid w:val="0077700C"/>
    <w:rsid w:val="0077722C"/>
    <w:rsid w:val="007772A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EAB"/>
    <w:rsid w:val="007C7EE6"/>
    <w:rsid w:val="007D0395"/>
    <w:rsid w:val="007D0C49"/>
    <w:rsid w:val="007D1325"/>
    <w:rsid w:val="007D1764"/>
    <w:rsid w:val="007D1DD3"/>
    <w:rsid w:val="007D1EA0"/>
    <w:rsid w:val="007D1F4E"/>
    <w:rsid w:val="007D20CF"/>
    <w:rsid w:val="007D2BF9"/>
    <w:rsid w:val="007D30D3"/>
    <w:rsid w:val="007D3125"/>
    <w:rsid w:val="007D312C"/>
    <w:rsid w:val="007D3418"/>
    <w:rsid w:val="007D3821"/>
    <w:rsid w:val="007D3C1A"/>
    <w:rsid w:val="007D487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936"/>
    <w:rsid w:val="0080002A"/>
    <w:rsid w:val="00800116"/>
    <w:rsid w:val="008002BD"/>
    <w:rsid w:val="008003D9"/>
    <w:rsid w:val="00800AA6"/>
    <w:rsid w:val="00800F86"/>
    <w:rsid w:val="008012CE"/>
    <w:rsid w:val="0080168E"/>
    <w:rsid w:val="008016F4"/>
    <w:rsid w:val="00801F57"/>
    <w:rsid w:val="00802721"/>
    <w:rsid w:val="008029A3"/>
    <w:rsid w:val="00802D4E"/>
    <w:rsid w:val="00802E65"/>
    <w:rsid w:val="00803B97"/>
    <w:rsid w:val="00803E65"/>
    <w:rsid w:val="008046C1"/>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61B5"/>
    <w:rsid w:val="008161B8"/>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5E4"/>
    <w:rsid w:val="00882995"/>
    <w:rsid w:val="00883112"/>
    <w:rsid w:val="008832EE"/>
    <w:rsid w:val="00883F73"/>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809"/>
    <w:rsid w:val="00895AC0"/>
    <w:rsid w:val="00896697"/>
    <w:rsid w:val="00896DF4"/>
    <w:rsid w:val="00896E80"/>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093D"/>
    <w:rsid w:val="008B15F6"/>
    <w:rsid w:val="008B1835"/>
    <w:rsid w:val="008B19F5"/>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642"/>
    <w:rsid w:val="008D577C"/>
    <w:rsid w:val="008D5957"/>
    <w:rsid w:val="008D60F2"/>
    <w:rsid w:val="008D6150"/>
    <w:rsid w:val="008D617E"/>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1B1"/>
    <w:rsid w:val="008E12A1"/>
    <w:rsid w:val="008E1360"/>
    <w:rsid w:val="008E1552"/>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C3F"/>
    <w:rsid w:val="008F2200"/>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10EE"/>
    <w:rsid w:val="009111FE"/>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11"/>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18D0"/>
    <w:rsid w:val="00941BA9"/>
    <w:rsid w:val="00941F24"/>
    <w:rsid w:val="009422A4"/>
    <w:rsid w:val="009433E0"/>
    <w:rsid w:val="009434A9"/>
    <w:rsid w:val="0094353F"/>
    <w:rsid w:val="009437C9"/>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985"/>
    <w:rsid w:val="00984BD2"/>
    <w:rsid w:val="00984EB1"/>
    <w:rsid w:val="0098532F"/>
    <w:rsid w:val="00985AD5"/>
    <w:rsid w:val="00986400"/>
    <w:rsid w:val="00986D2C"/>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409E"/>
    <w:rsid w:val="009A43BE"/>
    <w:rsid w:val="009A44E9"/>
    <w:rsid w:val="009A5285"/>
    <w:rsid w:val="009A538B"/>
    <w:rsid w:val="009A5616"/>
    <w:rsid w:val="009A5866"/>
    <w:rsid w:val="009A5EFE"/>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7EE"/>
    <w:rsid w:val="009C590E"/>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1984"/>
    <w:rsid w:val="00A02387"/>
    <w:rsid w:val="00A024A5"/>
    <w:rsid w:val="00A027F5"/>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1015B"/>
    <w:rsid w:val="00A1035E"/>
    <w:rsid w:val="00A103FB"/>
    <w:rsid w:val="00A10D8F"/>
    <w:rsid w:val="00A1101C"/>
    <w:rsid w:val="00A1115A"/>
    <w:rsid w:val="00A11585"/>
    <w:rsid w:val="00A116D8"/>
    <w:rsid w:val="00A11A3D"/>
    <w:rsid w:val="00A11E62"/>
    <w:rsid w:val="00A12159"/>
    <w:rsid w:val="00A127E9"/>
    <w:rsid w:val="00A128DD"/>
    <w:rsid w:val="00A12BAF"/>
    <w:rsid w:val="00A12D35"/>
    <w:rsid w:val="00A12F39"/>
    <w:rsid w:val="00A12F49"/>
    <w:rsid w:val="00A1308A"/>
    <w:rsid w:val="00A131FE"/>
    <w:rsid w:val="00A132E4"/>
    <w:rsid w:val="00A137D2"/>
    <w:rsid w:val="00A13E60"/>
    <w:rsid w:val="00A14960"/>
    <w:rsid w:val="00A14CF0"/>
    <w:rsid w:val="00A14EC9"/>
    <w:rsid w:val="00A14F6B"/>
    <w:rsid w:val="00A153CA"/>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3AA"/>
    <w:rsid w:val="00A41407"/>
    <w:rsid w:val="00A41461"/>
    <w:rsid w:val="00A415D0"/>
    <w:rsid w:val="00A4174D"/>
    <w:rsid w:val="00A41AE6"/>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B2F"/>
    <w:rsid w:val="00A86B7F"/>
    <w:rsid w:val="00A86CC9"/>
    <w:rsid w:val="00A87377"/>
    <w:rsid w:val="00A90585"/>
    <w:rsid w:val="00A908CD"/>
    <w:rsid w:val="00A90D2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B020B"/>
    <w:rsid w:val="00AB08D5"/>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0A61"/>
    <w:rsid w:val="00AD135C"/>
    <w:rsid w:val="00AD1731"/>
    <w:rsid w:val="00AD19CE"/>
    <w:rsid w:val="00AD2100"/>
    <w:rsid w:val="00AD272E"/>
    <w:rsid w:val="00AD2761"/>
    <w:rsid w:val="00AD2F85"/>
    <w:rsid w:val="00AD3215"/>
    <w:rsid w:val="00AD37F4"/>
    <w:rsid w:val="00AD3EFD"/>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4F98"/>
    <w:rsid w:val="00AF5E63"/>
    <w:rsid w:val="00AF5FE2"/>
    <w:rsid w:val="00AF61DB"/>
    <w:rsid w:val="00AF64A7"/>
    <w:rsid w:val="00AF6C12"/>
    <w:rsid w:val="00AF6D9D"/>
    <w:rsid w:val="00AF704F"/>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4D0A"/>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24C"/>
    <w:rsid w:val="00B327DF"/>
    <w:rsid w:val="00B32868"/>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204"/>
    <w:rsid w:val="00B91A53"/>
    <w:rsid w:val="00B91EB5"/>
    <w:rsid w:val="00B91F21"/>
    <w:rsid w:val="00B9212C"/>
    <w:rsid w:val="00B92313"/>
    <w:rsid w:val="00B925EE"/>
    <w:rsid w:val="00B92C43"/>
    <w:rsid w:val="00B93666"/>
    <w:rsid w:val="00B9394E"/>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7A9"/>
    <w:rsid w:val="00BE2908"/>
    <w:rsid w:val="00BE2AC1"/>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1CB"/>
    <w:rsid w:val="00BF62F2"/>
    <w:rsid w:val="00BF632D"/>
    <w:rsid w:val="00BF6BBA"/>
    <w:rsid w:val="00BF6E4C"/>
    <w:rsid w:val="00BF7193"/>
    <w:rsid w:val="00BF727A"/>
    <w:rsid w:val="00BF73FC"/>
    <w:rsid w:val="00BF7941"/>
    <w:rsid w:val="00BF7B98"/>
    <w:rsid w:val="00C0053B"/>
    <w:rsid w:val="00C00C6C"/>
    <w:rsid w:val="00C013D8"/>
    <w:rsid w:val="00C0190C"/>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E3E"/>
    <w:rsid w:val="00C82F7D"/>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05"/>
    <w:rsid w:val="00CC297D"/>
    <w:rsid w:val="00CC2A7D"/>
    <w:rsid w:val="00CC2E01"/>
    <w:rsid w:val="00CC32A8"/>
    <w:rsid w:val="00CC341E"/>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8F8"/>
    <w:rsid w:val="00CE699A"/>
    <w:rsid w:val="00CE6C28"/>
    <w:rsid w:val="00CE6C47"/>
    <w:rsid w:val="00CE6CAE"/>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91A"/>
    <w:rsid w:val="00D03AB7"/>
    <w:rsid w:val="00D03CB1"/>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A2"/>
    <w:rsid w:val="00D22EB3"/>
    <w:rsid w:val="00D22F33"/>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0B73"/>
    <w:rsid w:val="00D7125E"/>
    <w:rsid w:val="00D718AA"/>
    <w:rsid w:val="00D720E9"/>
    <w:rsid w:val="00D72609"/>
    <w:rsid w:val="00D72F59"/>
    <w:rsid w:val="00D72F95"/>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8FC"/>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1A86"/>
    <w:rsid w:val="00DB268E"/>
    <w:rsid w:val="00DB284A"/>
    <w:rsid w:val="00DB2F07"/>
    <w:rsid w:val="00DB366A"/>
    <w:rsid w:val="00DB382F"/>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03D7"/>
    <w:rsid w:val="00DD101E"/>
    <w:rsid w:val="00DD1810"/>
    <w:rsid w:val="00DD1843"/>
    <w:rsid w:val="00DD21DE"/>
    <w:rsid w:val="00DD225D"/>
    <w:rsid w:val="00DD238F"/>
    <w:rsid w:val="00DD2A89"/>
    <w:rsid w:val="00DD2ED5"/>
    <w:rsid w:val="00DD3D5B"/>
    <w:rsid w:val="00DD4459"/>
    <w:rsid w:val="00DD449B"/>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682"/>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3385"/>
    <w:rsid w:val="00E238DD"/>
    <w:rsid w:val="00E23C6C"/>
    <w:rsid w:val="00E24574"/>
    <w:rsid w:val="00E24F66"/>
    <w:rsid w:val="00E24FC0"/>
    <w:rsid w:val="00E254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844"/>
    <w:rsid w:val="00E53B1E"/>
    <w:rsid w:val="00E53C6D"/>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737"/>
    <w:rsid w:val="00E729AB"/>
    <w:rsid w:val="00E72BD7"/>
    <w:rsid w:val="00E72D9D"/>
    <w:rsid w:val="00E73151"/>
    <w:rsid w:val="00E7364F"/>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4CF"/>
    <w:rsid w:val="00EB6B0B"/>
    <w:rsid w:val="00EB6D5B"/>
    <w:rsid w:val="00EB711E"/>
    <w:rsid w:val="00EB71C5"/>
    <w:rsid w:val="00EB71E3"/>
    <w:rsid w:val="00EB74FF"/>
    <w:rsid w:val="00EB7ADF"/>
    <w:rsid w:val="00EB7B99"/>
    <w:rsid w:val="00EB7BF0"/>
    <w:rsid w:val="00EC0069"/>
    <w:rsid w:val="00EC04DE"/>
    <w:rsid w:val="00EC0AD5"/>
    <w:rsid w:val="00EC0C58"/>
    <w:rsid w:val="00EC0DFC"/>
    <w:rsid w:val="00EC0F1A"/>
    <w:rsid w:val="00EC0FC0"/>
    <w:rsid w:val="00EC1248"/>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473"/>
    <w:rsid w:val="00ED4598"/>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9D7"/>
    <w:rsid w:val="00EE0FF6"/>
    <w:rsid w:val="00EE10F3"/>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3D0C"/>
    <w:rsid w:val="00EF475A"/>
    <w:rsid w:val="00EF4BC7"/>
    <w:rsid w:val="00EF4F84"/>
    <w:rsid w:val="00EF51E9"/>
    <w:rsid w:val="00EF54AA"/>
    <w:rsid w:val="00EF55A3"/>
    <w:rsid w:val="00EF5666"/>
    <w:rsid w:val="00EF603D"/>
    <w:rsid w:val="00EF647C"/>
    <w:rsid w:val="00EF6937"/>
    <w:rsid w:val="00EF6B1A"/>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301D"/>
    <w:rsid w:val="00F13038"/>
    <w:rsid w:val="00F13452"/>
    <w:rsid w:val="00F134A8"/>
    <w:rsid w:val="00F137E2"/>
    <w:rsid w:val="00F13A5A"/>
    <w:rsid w:val="00F13E8C"/>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AC1"/>
    <w:rsid w:val="00FA20D5"/>
    <w:rsid w:val="00FA218E"/>
    <w:rsid w:val="00FA23AF"/>
    <w:rsid w:val="00FA3356"/>
    <w:rsid w:val="00FA36CF"/>
    <w:rsid w:val="00FA3858"/>
    <w:rsid w:val="00FA4100"/>
    <w:rsid w:val="00FA4107"/>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28A"/>
    <w:rsid w:val="00FC2724"/>
    <w:rsid w:val="00FC275A"/>
    <w:rsid w:val="00FC2B2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0D223-B184-4F47-9716-BD4CE265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1402</Words>
  <Characters>7993</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QC-111e</cp:lastModifiedBy>
  <cp:revision>2</cp:revision>
  <cp:lastPrinted>2016-09-19T16:11:00Z</cp:lastPrinted>
  <dcterms:created xsi:type="dcterms:W3CDTF">2020-08-05T21:41:00Z</dcterms:created>
  <dcterms:modified xsi:type="dcterms:W3CDTF">2020-08-05T21:41:00Z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